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AA80" w14:textId="1A287552" w:rsidR="00834B20" w:rsidRPr="002E3716" w:rsidRDefault="00AE1EE4">
      <w:pPr>
        <w:autoSpaceDE/>
        <w:autoSpaceDN/>
        <w:adjustRightInd/>
        <w:snapToGrid/>
        <w:spacing w:after="0"/>
        <w:jc w:val="left"/>
        <w:rPr>
          <w:rFonts w:ascii="Arial" w:eastAsia="Times New Roman" w:hAnsi="Arial" w:cs="Arial"/>
          <w:color w:val="000000"/>
          <w:sz w:val="16"/>
          <w:szCs w:val="16"/>
          <w:highlight w:val="yellow"/>
        </w:rPr>
      </w:pPr>
      <w:r w:rsidRPr="00661260">
        <w:rPr>
          <w:b/>
          <w:noProof/>
          <w:kern w:val="2"/>
        </w:rPr>
        <mc:AlternateContent>
          <mc:Choice Requires="wps">
            <w:drawing>
              <wp:anchor distT="0" distB="0" distL="114300" distR="114300" simplePos="0" relativeHeight="251659264" behindDoc="0" locked="1" layoutInCell="1" hidden="1" allowOverlap="1" wp14:anchorId="1004E502" wp14:editId="26D2456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Pr="00661260">
        <w:rPr>
          <w:b/>
          <w:kern w:val="2"/>
          <w:lang w:eastAsia="zh-CN"/>
        </w:rPr>
        <w:t>3GPP TSG RAN WG1 #1</w:t>
      </w:r>
      <w:r w:rsidRPr="00661260">
        <w:rPr>
          <w:rFonts w:hint="eastAsia"/>
          <w:b/>
          <w:kern w:val="2"/>
          <w:lang w:eastAsia="zh-CN"/>
        </w:rPr>
        <w:t>2</w:t>
      </w:r>
      <w:r w:rsidR="00661260" w:rsidRPr="00661260">
        <w:rPr>
          <w:b/>
          <w:kern w:val="2"/>
          <w:lang w:eastAsia="zh-CN"/>
        </w:rPr>
        <w:t>4</w:t>
      </w:r>
      <w:r w:rsidRPr="00661260">
        <w:rPr>
          <w:rFonts w:hint="eastAsia"/>
          <w:b/>
          <w:kern w:val="2"/>
          <w:lang w:eastAsia="zh-CN"/>
        </w:rPr>
        <w:t xml:space="preserve"> </w:t>
      </w:r>
      <w:r w:rsidRPr="00661260">
        <w:rPr>
          <w:b/>
          <w:kern w:val="2"/>
          <w:lang w:eastAsia="zh-CN"/>
        </w:rPr>
        <w:tab/>
      </w:r>
      <w:r w:rsidRPr="00661260">
        <w:rPr>
          <w:b/>
          <w:kern w:val="2"/>
          <w:lang w:eastAsia="zh-CN"/>
        </w:rPr>
        <w:tab/>
      </w:r>
      <w:r w:rsidRPr="00661260">
        <w:rPr>
          <w:b/>
          <w:kern w:val="2"/>
          <w:lang w:eastAsia="zh-CN"/>
        </w:rPr>
        <w:tab/>
      </w:r>
      <w:r w:rsidRPr="00661260">
        <w:rPr>
          <w:b/>
          <w:kern w:val="2"/>
          <w:lang w:eastAsia="zh-CN"/>
        </w:rPr>
        <w:tab/>
        <w:t xml:space="preserve">                                         </w:t>
      </w:r>
      <w:r w:rsidRPr="00661260">
        <w:rPr>
          <w:rFonts w:hint="eastAsia"/>
          <w:b/>
          <w:kern w:val="2"/>
          <w:lang w:eastAsia="zh-CN"/>
        </w:rPr>
        <w:t xml:space="preserve">               </w:t>
      </w:r>
      <w:r w:rsidRPr="00661260">
        <w:rPr>
          <w:b/>
          <w:kern w:val="2"/>
          <w:lang w:eastAsia="zh-CN"/>
        </w:rPr>
        <w:t xml:space="preserve">               </w:t>
      </w:r>
      <w:r w:rsidR="001778B8" w:rsidRPr="003576B8">
        <w:rPr>
          <w:b/>
          <w:kern w:val="2"/>
          <w:lang w:eastAsia="zh-CN"/>
        </w:rPr>
        <w:t>R1-</w:t>
      </w:r>
      <w:r w:rsidR="003072F1" w:rsidRPr="003072F1">
        <w:rPr>
          <w:b/>
          <w:kern w:val="2"/>
          <w:lang w:eastAsia="zh-CN"/>
        </w:rPr>
        <w:t>2601335</w:t>
      </w:r>
    </w:p>
    <w:p w14:paraId="7122C863" w14:textId="36D03ED0" w:rsidR="00834B20" w:rsidRDefault="00661260">
      <w:pPr>
        <w:jc w:val="left"/>
        <w:rPr>
          <w:b/>
          <w:kern w:val="2"/>
          <w:lang w:eastAsia="zh-CN"/>
        </w:rPr>
      </w:pPr>
      <w:r w:rsidRPr="00661260">
        <w:rPr>
          <w:b/>
          <w:kern w:val="2"/>
          <w:lang w:eastAsia="zh-CN"/>
        </w:rPr>
        <w:t>Gothenburg, SE, Feb. 9th ~ 13th, 2026</w:t>
      </w:r>
    </w:p>
    <w:p w14:paraId="5E6E80A3" w14:textId="77777777" w:rsidR="00834B20" w:rsidRDefault="00834B20">
      <w:pPr>
        <w:pBdr>
          <w:top w:val="single" w:sz="4" w:space="1" w:color="auto"/>
        </w:pBdr>
        <w:spacing w:after="0"/>
        <w:jc w:val="left"/>
        <w:rPr>
          <w:b/>
          <w:kern w:val="2"/>
          <w:sz w:val="16"/>
          <w:szCs w:val="16"/>
          <w:lang w:eastAsia="zh-CN"/>
        </w:rPr>
      </w:pPr>
    </w:p>
    <w:p w14:paraId="5049E506" w14:textId="0C85BF75" w:rsidR="00834B20" w:rsidRDefault="00AE1EE4">
      <w:pPr>
        <w:spacing w:after="60"/>
        <w:ind w:left="1555" w:hanging="1555"/>
        <w:jc w:val="left"/>
        <w:rPr>
          <w:b/>
          <w:kern w:val="2"/>
          <w:lang w:eastAsia="zh-CN"/>
        </w:rPr>
      </w:pPr>
      <w:r>
        <w:rPr>
          <w:b/>
          <w:kern w:val="2"/>
          <w:lang w:eastAsia="zh-CN"/>
        </w:rPr>
        <w:t>Agenda Item:</w:t>
      </w:r>
      <w:r>
        <w:rPr>
          <w:b/>
          <w:kern w:val="2"/>
          <w:lang w:eastAsia="zh-CN"/>
        </w:rPr>
        <w:tab/>
      </w:r>
      <w:r w:rsidRPr="005B174F">
        <w:rPr>
          <w:rFonts w:hint="eastAsia"/>
          <w:b/>
          <w:kern w:val="2"/>
          <w:lang w:eastAsia="zh-CN"/>
        </w:rPr>
        <w:t>10.</w:t>
      </w:r>
      <w:r w:rsidR="002E3716">
        <w:rPr>
          <w:b/>
          <w:kern w:val="2"/>
          <w:lang w:eastAsia="zh-CN"/>
        </w:rPr>
        <w:t>5.1.3</w:t>
      </w:r>
    </w:p>
    <w:p w14:paraId="3DE40207" w14:textId="77777777" w:rsidR="00834B20" w:rsidRDefault="00AE1EE4">
      <w:pPr>
        <w:spacing w:after="60"/>
        <w:ind w:left="1555" w:hanging="1555"/>
        <w:jc w:val="left"/>
        <w:rPr>
          <w:b/>
          <w:kern w:val="2"/>
          <w:lang w:eastAsia="zh-CN"/>
        </w:rPr>
      </w:pPr>
      <w:r>
        <w:rPr>
          <w:b/>
          <w:kern w:val="2"/>
          <w:lang w:eastAsia="zh-CN"/>
        </w:rPr>
        <w:t>Source:</w:t>
      </w:r>
      <w:r>
        <w:rPr>
          <w:b/>
          <w:kern w:val="2"/>
          <w:lang w:eastAsia="zh-CN"/>
        </w:rPr>
        <w:tab/>
        <w:t>TCL</w:t>
      </w:r>
    </w:p>
    <w:p w14:paraId="6F2EA121" w14:textId="5F41BC49" w:rsidR="00834B20" w:rsidRDefault="00AE1EE4">
      <w:pPr>
        <w:spacing w:after="60"/>
        <w:ind w:left="1555" w:hanging="1555"/>
        <w:jc w:val="left"/>
        <w:rPr>
          <w:b/>
          <w:kern w:val="2"/>
          <w:lang w:eastAsia="zh-CN"/>
        </w:rPr>
      </w:pPr>
      <w:r>
        <w:rPr>
          <w:b/>
          <w:kern w:val="2"/>
          <w:lang w:eastAsia="zh-CN"/>
        </w:rPr>
        <w:t>Title:</w:t>
      </w:r>
      <w:r>
        <w:rPr>
          <w:b/>
          <w:kern w:val="2"/>
          <w:lang w:eastAsia="zh-CN"/>
        </w:rPr>
        <w:tab/>
      </w:r>
      <w:r w:rsidR="00F5717C" w:rsidRPr="00F5717C">
        <w:rPr>
          <w:b/>
          <w:kern w:val="2"/>
          <w:lang w:eastAsia="zh-CN"/>
        </w:rPr>
        <w:t xml:space="preserve">Discussion on </w:t>
      </w:r>
      <w:r w:rsidR="005A0F05" w:rsidRPr="005A0F05">
        <w:rPr>
          <w:b/>
          <w:kern w:val="2"/>
          <w:lang w:eastAsia="zh-CN"/>
        </w:rPr>
        <w:t>bandwidth operation during initial access</w:t>
      </w:r>
    </w:p>
    <w:p w14:paraId="6AE85FFA" w14:textId="77777777" w:rsidR="00834B20" w:rsidRDefault="00AE1EE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FB6F6B9" w14:textId="77777777" w:rsidR="00834B20" w:rsidRDefault="00834B20">
      <w:pPr>
        <w:pBdr>
          <w:bottom w:val="single" w:sz="4" w:space="1" w:color="auto"/>
        </w:pBdr>
        <w:spacing w:after="0"/>
        <w:jc w:val="left"/>
        <w:rPr>
          <w:b/>
          <w:kern w:val="2"/>
          <w:sz w:val="16"/>
          <w:szCs w:val="16"/>
          <w:lang w:eastAsia="zh-CN"/>
        </w:rPr>
      </w:pPr>
    </w:p>
    <w:p w14:paraId="59240F9E" w14:textId="77777777" w:rsidR="00834B20" w:rsidRDefault="00AE1EE4">
      <w:pPr>
        <w:pStyle w:val="1"/>
      </w:pPr>
      <w:bookmarkStart w:id="0" w:name="_Ref124589705"/>
      <w:bookmarkStart w:id="1" w:name="_Ref129681862"/>
      <w:r>
        <w:t>Introduction</w:t>
      </w:r>
      <w:bookmarkEnd w:id="0"/>
      <w:bookmarkEnd w:id="1"/>
    </w:p>
    <w:p w14:paraId="30324E8F" w14:textId="690FBCE9" w:rsidR="00834B20" w:rsidRDefault="00B844ED">
      <w:pPr>
        <w:rPr>
          <w:lang w:eastAsia="zh-CN"/>
        </w:rPr>
      </w:pPr>
      <w:r>
        <w:rPr>
          <w:rFonts w:hint="eastAsia"/>
          <w:lang w:eastAsia="zh-CN"/>
        </w:rPr>
        <w:t>I</w:t>
      </w:r>
      <w:r>
        <w:rPr>
          <w:lang w:eastAsia="zh-CN"/>
        </w:rPr>
        <w:t xml:space="preserve">n RAN#108 meeting </w:t>
      </w:r>
      <w:r>
        <w:rPr>
          <w:lang w:eastAsia="zh-CN"/>
        </w:rPr>
        <w:fldChar w:fldCharType="begin"/>
      </w:r>
      <w:r>
        <w:rPr>
          <w:lang w:eastAsia="zh-CN"/>
        </w:rPr>
        <w:instrText xml:space="preserve"> REF _Ref219822771 \r \h </w:instrText>
      </w:r>
      <w:r>
        <w:rPr>
          <w:lang w:eastAsia="zh-CN"/>
        </w:rPr>
      </w:r>
      <w:r>
        <w:rPr>
          <w:lang w:eastAsia="zh-CN"/>
        </w:rPr>
        <w:fldChar w:fldCharType="separate"/>
      </w:r>
      <w:r>
        <w:rPr>
          <w:lang w:eastAsia="zh-CN"/>
        </w:rPr>
        <w:t>[1]</w:t>
      </w:r>
      <w:r>
        <w:rPr>
          <w:lang w:eastAsia="zh-CN"/>
        </w:rPr>
        <w:fldChar w:fldCharType="end"/>
      </w:r>
      <w:r>
        <w:rPr>
          <w:lang w:eastAsia="zh-CN"/>
        </w:rPr>
        <w:t xml:space="preserve">, the study on </w:t>
      </w:r>
      <w:r w:rsidR="005F3021">
        <w:rPr>
          <w:lang w:eastAsia="zh-CN"/>
        </w:rPr>
        <w:t>6GR</w:t>
      </w:r>
      <w:r>
        <w:rPr>
          <w:lang w:eastAsia="zh-CN"/>
        </w:rPr>
        <w:t xml:space="preserve"> SID was agreed.</w:t>
      </w:r>
      <w:r w:rsidR="0059795A">
        <w:rPr>
          <w:lang w:eastAsia="zh-CN"/>
        </w:rPr>
        <w:t xml:space="preserve"> A part of objectives of the study provides as following.</w:t>
      </w:r>
    </w:p>
    <w:tbl>
      <w:tblPr>
        <w:tblStyle w:val="af4"/>
        <w:tblW w:w="0" w:type="auto"/>
        <w:tblLook w:val="04A0" w:firstRow="1" w:lastRow="0" w:firstColumn="1" w:lastColumn="0" w:noHBand="0" w:noVBand="1"/>
      </w:tblPr>
      <w:tblGrid>
        <w:gridCol w:w="9307"/>
      </w:tblGrid>
      <w:tr w:rsidR="0059795A" w:rsidRPr="0059795A" w14:paraId="30747051" w14:textId="77777777" w:rsidTr="0059795A">
        <w:tc>
          <w:tcPr>
            <w:tcW w:w="9307" w:type="dxa"/>
          </w:tcPr>
          <w:p w14:paraId="64D2659C" w14:textId="77777777" w:rsidR="0059795A" w:rsidRPr="0059795A" w:rsidRDefault="0059795A" w:rsidP="0059795A">
            <w:pPr>
              <w:pStyle w:val="af9"/>
              <w:numPr>
                <w:ilvl w:val="0"/>
                <w:numId w:val="27"/>
              </w:numPr>
              <w:overflowPunct w:val="0"/>
              <w:autoSpaceDE w:val="0"/>
              <w:autoSpaceDN w:val="0"/>
              <w:adjustRightInd w:val="0"/>
              <w:spacing w:after="12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 xml:space="preserve">Physical Layer structure for 6GR, </w:t>
            </w:r>
          </w:p>
          <w:p w14:paraId="7690FD7E" w14:textId="77777777" w:rsidR="0059795A" w:rsidRPr="0059795A" w:rsidRDefault="0059795A" w:rsidP="0059795A">
            <w:pPr>
              <w:pStyle w:val="af9"/>
              <w:numPr>
                <w:ilvl w:val="1"/>
                <w:numId w:val="28"/>
              </w:numPr>
              <w:overflowPunct w:val="0"/>
              <w:autoSpaceDE w:val="0"/>
              <w:autoSpaceDN w:val="0"/>
              <w:adjustRightInd w:val="0"/>
              <w:spacing w:after="12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Waveforms (OFDM-based) and modulations. 5G NR Waveforms and modulation should be considered for 6GR and is also the benchmark for other potential proposals. [RAN1, RAN4]</w:t>
            </w:r>
          </w:p>
          <w:p w14:paraId="3359B339" w14:textId="77777777" w:rsidR="0059795A" w:rsidRPr="0059795A" w:rsidRDefault="0059795A" w:rsidP="0059795A">
            <w:pPr>
              <w:pStyle w:val="af9"/>
              <w:numPr>
                <w:ilvl w:val="1"/>
                <w:numId w:val="28"/>
              </w:numPr>
              <w:overflowPunct w:val="0"/>
              <w:autoSpaceDE w:val="0"/>
              <w:autoSpaceDN w:val="0"/>
              <w:adjustRightInd w:val="0"/>
              <w:spacing w:after="12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Frame structure, including compatibility with 5G NR to allow for efficient 5G-6G Multi-RAT Spectrum Sharing (MRSS). [RAN1]</w:t>
            </w:r>
          </w:p>
          <w:p w14:paraId="133D73A4" w14:textId="77777777" w:rsidR="0059795A" w:rsidRPr="0059795A" w:rsidRDefault="0059795A" w:rsidP="0059795A">
            <w:pPr>
              <w:pStyle w:val="af9"/>
              <w:numPr>
                <w:ilvl w:val="1"/>
                <w:numId w:val="28"/>
              </w:numPr>
              <w:overflowPunct w:val="0"/>
              <w:autoSpaceDE w:val="0"/>
              <w:autoSpaceDN w:val="0"/>
              <w:adjustRightInd w:val="0"/>
              <w:spacing w:after="12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Channel coding, using LDPC and Polar Code as baseline, considering applicable extensions to satisfy 6G requirements and characteristics with acceptable performance/complexity trade-off [RAN1]</w:t>
            </w:r>
          </w:p>
          <w:p w14:paraId="378A1D91" w14:textId="77777777" w:rsidR="0059795A" w:rsidRPr="0059795A" w:rsidRDefault="0059795A" w:rsidP="0059795A">
            <w:pPr>
              <w:pStyle w:val="af9"/>
              <w:numPr>
                <w:ilvl w:val="1"/>
                <w:numId w:val="28"/>
              </w:numPr>
              <w:overflowPunct w:val="0"/>
              <w:autoSpaceDE w:val="0"/>
              <w:autoSpaceDN w:val="0"/>
              <w:adjustRightInd w:val="0"/>
              <w:spacing w:after="12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Channel Bandwidth (at least minimum and maximum), Numerology, avoiding multiple numerologies for the same band / sub-range (e.g., enabling synergies among frequency bands in the ~7GHz range)</w:t>
            </w:r>
            <w:r w:rsidRPr="0059795A">
              <w:rPr>
                <w:rFonts w:ascii="Times New Roman" w:hAnsi="Times New Roman"/>
                <w:color w:val="000000" w:themeColor="text1"/>
                <w:sz w:val="22"/>
                <w:szCs w:val="22"/>
                <w:lang w:eastAsia="ja-JP"/>
              </w:rPr>
              <w:t xml:space="preserve"> </w:t>
            </w:r>
            <w:r w:rsidRPr="0059795A">
              <w:rPr>
                <w:rFonts w:ascii="Times New Roman" w:hAnsi="Times New Roman"/>
                <w:color w:val="000000" w:themeColor="text1"/>
                <w:sz w:val="22"/>
                <w:szCs w:val="22"/>
              </w:rPr>
              <w:t>[RAN1, RAN4]</w:t>
            </w:r>
          </w:p>
          <w:p w14:paraId="489D05FD" w14:textId="77777777" w:rsidR="0059795A" w:rsidRPr="0059795A" w:rsidRDefault="0059795A" w:rsidP="0059795A">
            <w:pPr>
              <w:pStyle w:val="af9"/>
              <w:numPr>
                <w:ilvl w:val="1"/>
                <w:numId w:val="28"/>
              </w:numPr>
              <w:overflowPunct w:val="0"/>
              <w:autoSpaceDE w:val="0"/>
              <w:autoSpaceDN w:val="0"/>
              <w:adjustRightInd w:val="0"/>
              <w:spacing w:after="12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Physical layer control, data scheduling and HARQ operation [RAN1, RAN2]</w:t>
            </w:r>
          </w:p>
          <w:p w14:paraId="4AFB8B3C" w14:textId="77777777" w:rsidR="0059795A" w:rsidRPr="0059795A" w:rsidRDefault="0059795A" w:rsidP="0059795A">
            <w:pPr>
              <w:pStyle w:val="af9"/>
              <w:numPr>
                <w:ilvl w:val="1"/>
                <w:numId w:val="28"/>
              </w:numPr>
              <w:overflowPunct w:val="0"/>
              <w:autoSpaceDE w:val="0"/>
              <w:autoSpaceDN w:val="0"/>
              <w:adjustRightInd w:val="0"/>
              <w:spacing w:after="12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MIMO operation [RAN1, RAN4]</w:t>
            </w:r>
          </w:p>
          <w:p w14:paraId="2F194BD9" w14:textId="77777777" w:rsidR="0059795A" w:rsidRPr="0059795A" w:rsidRDefault="0059795A" w:rsidP="0059795A">
            <w:pPr>
              <w:pStyle w:val="af9"/>
              <w:numPr>
                <w:ilvl w:val="1"/>
                <w:numId w:val="28"/>
              </w:numPr>
              <w:overflowPunct w:val="0"/>
              <w:autoSpaceDE w:val="0"/>
              <w:autoSpaceDN w:val="0"/>
              <w:adjustRightInd w:val="0"/>
              <w:spacing w:after="12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 xml:space="preserve">Duplexing [RAN1, RAN4] </w:t>
            </w:r>
          </w:p>
          <w:p w14:paraId="787F8F82" w14:textId="77777777" w:rsidR="0059795A" w:rsidRPr="0059795A" w:rsidRDefault="0059795A" w:rsidP="0059795A">
            <w:pPr>
              <w:pStyle w:val="af9"/>
              <w:numPr>
                <w:ilvl w:val="1"/>
                <w:numId w:val="28"/>
              </w:numPr>
              <w:overflowPunct w:val="0"/>
              <w:autoSpaceDE w:val="0"/>
              <w:autoSpaceDN w:val="0"/>
              <w:adjustRightInd w:val="0"/>
              <w:spacing w:after="120"/>
              <w:contextualSpacing/>
              <w:textAlignment w:val="baseline"/>
              <w:rPr>
                <w:rFonts w:ascii="Times New Roman" w:hAnsi="Times New Roman"/>
                <w:color w:val="000000" w:themeColor="text1"/>
                <w:sz w:val="22"/>
                <w:szCs w:val="22"/>
                <w:highlight w:val="yellow"/>
              </w:rPr>
            </w:pPr>
            <w:r w:rsidRPr="0059795A">
              <w:rPr>
                <w:rFonts w:ascii="Times New Roman" w:hAnsi="Times New Roman"/>
                <w:color w:val="000000" w:themeColor="text1"/>
                <w:sz w:val="22"/>
                <w:szCs w:val="22"/>
                <w:highlight w:val="yellow"/>
              </w:rPr>
              <w:t>Initial access [RAN1, RAN2, RAN4]</w:t>
            </w:r>
          </w:p>
          <w:p w14:paraId="50B15999" w14:textId="77777777" w:rsidR="0059795A" w:rsidRPr="0059795A" w:rsidRDefault="0059795A" w:rsidP="0059795A">
            <w:pPr>
              <w:pStyle w:val="af9"/>
              <w:numPr>
                <w:ilvl w:val="2"/>
                <w:numId w:val="29"/>
              </w:numPr>
              <w:overflowPunct w:val="0"/>
              <w:autoSpaceDE w:val="0"/>
              <w:autoSpaceDN w:val="0"/>
              <w:adjustRightInd w:val="0"/>
              <w:spacing w:after="120"/>
              <w:ind w:left="1843" w:hanging="288"/>
              <w:contextualSpacing/>
              <w:textAlignment w:val="baseline"/>
              <w:rPr>
                <w:rFonts w:ascii="Times New Roman" w:hAnsi="Times New Roman"/>
                <w:color w:val="000000" w:themeColor="text1"/>
                <w:sz w:val="22"/>
                <w:szCs w:val="22"/>
                <w:highlight w:val="yellow"/>
              </w:rPr>
            </w:pPr>
            <w:r w:rsidRPr="0059795A">
              <w:rPr>
                <w:rFonts w:ascii="Times New Roman" w:hAnsi="Times New Roman"/>
                <w:color w:val="000000" w:themeColor="text1"/>
                <w:sz w:val="22"/>
                <w:szCs w:val="22"/>
                <w:highlight w:val="yellow"/>
              </w:rPr>
              <w:t xml:space="preserve">Studies on synchronization signal and raster, broadcast signals/channel and physical </w:t>
            </w:r>
            <w:proofErr w:type="gramStart"/>
            <w:r w:rsidRPr="0059795A">
              <w:rPr>
                <w:rFonts w:ascii="Times New Roman" w:hAnsi="Times New Roman"/>
                <w:color w:val="000000" w:themeColor="text1"/>
                <w:sz w:val="22"/>
                <w:szCs w:val="22"/>
                <w:highlight w:val="yellow"/>
              </w:rPr>
              <w:t>random access</w:t>
            </w:r>
            <w:proofErr w:type="gramEnd"/>
            <w:r w:rsidRPr="0059795A">
              <w:rPr>
                <w:rFonts w:ascii="Times New Roman" w:hAnsi="Times New Roman"/>
                <w:color w:val="000000" w:themeColor="text1"/>
                <w:sz w:val="22"/>
                <w:szCs w:val="22"/>
                <w:highlight w:val="yellow"/>
              </w:rPr>
              <w:t xml:space="preserve"> channel [RAN1, RAN4]</w:t>
            </w:r>
          </w:p>
          <w:p w14:paraId="3EC727A9" w14:textId="77777777" w:rsidR="0059795A" w:rsidRPr="0059795A" w:rsidRDefault="0059795A" w:rsidP="0059795A">
            <w:pPr>
              <w:pStyle w:val="af9"/>
              <w:numPr>
                <w:ilvl w:val="2"/>
                <w:numId w:val="29"/>
              </w:numPr>
              <w:overflowPunct w:val="0"/>
              <w:autoSpaceDE w:val="0"/>
              <w:autoSpaceDN w:val="0"/>
              <w:adjustRightInd w:val="0"/>
              <w:spacing w:after="120"/>
              <w:ind w:left="1843" w:hanging="288"/>
              <w:contextualSpacing/>
              <w:textAlignment w:val="baseline"/>
              <w:rPr>
                <w:rFonts w:ascii="Times New Roman" w:hAnsi="Times New Roman"/>
                <w:color w:val="000000" w:themeColor="text1"/>
                <w:sz w:val="22"/>
                <w:szCs w:val="22"/>
                <w:highlight w:val="yellow"/>
              </w:rPr>
            </w:pPr>
            <w:r w:rsidRPr="0059795A">
              <w:rPr>
                <w:rFonts w:ascii="Times New Roman" w:hAnsi="Times New Roman"/>
                <w:color w:val="000000" w:themeColor="text1"/>
                <w:sz w:val="22"/>
                <w:szCs w:val="22"/>
                <w:highlight w:val="yellow"/>
              </w:rPr>
              <w:t xml:space="preserve">Studies on initial access procedure, random access procedures, system information and paging [RAN2, RAN1, RAN4]   </w:t>
            </w:r>
          </w:p>
          <w:p w14:paraId="79495981" w14:textId="77777777" w:rsidR="0059795A" w:rsidRPr="0059795A" w:rsidRDefault="0059795A" w:rsidP="0059795A">
            <w:pPr>
              <w:pStyle w:val="af9"/>
              <w:numPr>
                <w:ilvl w:val="1"/>
                <w:numId w:val="28"/>
              </w:numPr>
              <w:overflowPunct w:val="0"/>
              <w:autoSpaceDE w:val="0"/>
              <w:autoSpaceDN w:val="0"/>
              <w:adjustRightInd w:val="0"/>
              <w:spacing w:after="12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6GR spectrum utilization and aggregation.  [RAN1, RAN2, RAN4]</w:t>
            </w:r>
          </w:p>
          <w:p w14:paraId="0DFBA546" w14:textId="77777777" w:rsidR="0059795A" w:rsidRPr="0059795A" w:rsidRDefault="0059795A" w:rsidP="0059795A">
            <w:pPr>
              <w:pStyle w:val="af9"/>
              <w:numPr>
                <w:ilvl w:val="1"/>
                <w:numId w:val="28"/>
              </w:numPr>
              <w:overflowPunct w:val="0"/>
              <w:autoSpaceDE w:val="0"/>
              <w:autoSpaceDN w:val="0"/>
              <w:adjustRightInd w:val="0"/>
              <w:spacing w:after="12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Other physical layer signals, channels and procedures [RAN1, RAN2, RAN4]</w:t>
            </w:r>
          </w:p>
          <w:p w14:paraId="0A002834" w14:textId="77777777" w:rsidR="0059795A" w:rsidRPr="0059795A" w:rsidRDefault="0059795A" w:rsidP="0059795A">
            <w:pPr>
              <w:pStyle w:val="af9"/>
              <w:numPr>
                <w:ilvl w:val="1"/>
                <w:numId w:val="28"/>
              </w:numPr>
              <w:overflowPunct w:val="0"/>
              <w:autoSpaceDE w:val="0"/>
              <w:autoSpaceDN w:val="0"/>
              <w:adjustRightInd w:val="0"/>
              <w:spacing w:after="18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rPr>
              <w:t>Evaluate performance of at least energy efficiency, spectrum efficiency, and coverage compared to 5G NR, and deliver the initial result at the end of study [RAN</w:t>
            </w:r>
            <w:r w:rsidRPr="0059795A">
              <w:rPr>
                <w:rFonts w:ascii="Times New Roman" w:hAnsi="Times New Roman"/>
                <w:color w:val="000000" w:themeColor="text1"/>
                <w:sz w:val="22"/>
                <w:szCs w:val="22"/>
                <w:lang w:eastAsia="ja-JP"/>
              </w:rPr>
              <w:t>1</w:t>
            </w:r>
            <w:r w:rsidRPr="0059795A">
              <w:rPr>
                <w:rFonts w:ascii="Times New Roman" w:hAnsi="Times New Roman"/>
                <w:color w:val="000000" w:themeColor="text1"/>
                <w:sz w:val="22"/>
                <w:szCs w:val="22"/>
              </w:rPr>
              <w:t>].</w:t>
            </w:r>
          </w:p>
          <w:p w14:paraId="4D6B8259" w14:textId="712100FB" w:rsidR="0059795A" w:rsidRPr="00FC246F" w:rsidRDefault="0059795A" w:rsidP="00FC246F">
            <w:pPr>
              <w:pStyle w:val="af9"/>
              <w:numPr>
                <w:ilvl w:val="2"/>
                <w:numId w:val="28"/>
              </w:numPr>
              <w:overflowPunct w:val="0"/>
              <w:autoSpaceDE w:val="0"/>
              <w:autoSpaceDN w:val="0"/>
              <w:adjustRightInd w:val="0"/>
              <w:spacing w:after="180"/>
              <w:contextualSpacing/>
              <w:textAlignment w:val="baseline"/>
              <w:rPr>
                <w:rFonts w:ascii="Times New Roman" w:hAnsi="Times New Roman"/>
                <w:color w:val="000000" w:themeColor="text1"/>
                <w:sz w:val="22"/>
                <w:szCs w:val="22"/>
              </w:rPr>
            </w:pPr>
            <w:r w:rsidRPr="0059795A">
              <w:rPr>
                <w:rFonts w:ascii="Times New Roman" w:hAnsi="Times New Roman"/>
                <w:color w:val="000000" w:themeColor="text1"/>
                <w:sz w:val="22"/>
                <w:szCs w:val="22"/>
                <w:lang w:eastAsia="ja-JP"/>
              </w:rPr>
              <w:t>RAN4 can be involved, if necessary, based on the LS from RAN1</w:t>
            </w:r>
          </w:p>
        </w:tc>
      </w:tr>
    </w:tbl>
    <w:p w14:paraId="5B0133BD" w14:textId="18D3927A" w:rsidR="00834B20" w:rsidRDefault="00AE1EE4">
      <w:pPr>
        <w:rPr>
          <w:lang w:eastAsia="zh-CN"/>
        </w:rPr>
      </w:pPr>
      <w:r>
        <w:rPr>
          <w:lang w:eastAsia="zh-CN"/>
        </w:rPr>
        <w:t xml:space="preserve">In this contribution, we will </w:t>
      </w:r>
      <w:r>
        <w:rPr>
          <w:rFonts w:hint="eastAsia"/>
          <w:lang w:eastAsia="zh-CN"/>
        </w:rPr>
        <w:t>analysis</w:t>
      </w:r>
      <w:r w:rsidR="00DA71F1">
        <w:rPr>
          <w:lang w:eastAsia="zh-CN"/>
        </w:rPr>
        <w:t xml:space="preserve"> the </w:t>
      </w:r>
      <w:r w:rsidR="00DA71F1" w:rsidRPr="00DA71F1">
        <w:rPr>
          <w:lang w:eastAsia="zh-CN"/>
        </w:rPr>
        <w:t>bandwidth operation</w:t>
      </w:r>
      <w:r w:rsidR="00DA71F1">
        <w:rPr>
          <w:lang w:eastAsia="zh-CN"/>
        </w:rPr>
        <w:t>s</w:t>
      </w:r>
      <w:r w:rsidR="00DA71F1" w:rsidRPr="00DA71F1">
        <w:rPr>
          <w:lang w:eastAsia="zh-CN"/>
        </w:rPr>
        <w:t xml:space="preserve"> during initial access</w:t>
      </w:r>
      <w:r>
        <w:rPr>
          <w:rFonts w:hint="eastAsia"/>
          <w:lang w:eastAsia="zh-CN"/>
        </w:rPr>
        <w:t>.</w:t>
      </w:r>
    </w:p>
    <w:p w14:paraId="582AC089" w14:textId="77777777" w:rsidR="00834B20" w:rsidRDefault="00AE1EE4">
      <w:pPr>
        <w:pStyle w:val="1"/>
        <w:rPr>
          <w:lang w:eastAsia="zh-CN"/>
        </w:rPr>
      </w:pPr>
      <w:r>
        <w:rPr>
          <w:lang w:eastAsia="zh-CN"/>
        </w:rPr>
        <w:t>Discussion</w:t>
      </w:r>
    </w:p>
    <w:p w14:paraId="55716316" w14:textId="7D83495C" w:rsidR="00D93F4F" w:rsidRDefault="00D93F4F" w:rsidP="00F5717C">
      <w:pPr>
        <w:pStyle w:val="20"/>
        <w:rPr>
          <w:lang w:eastAsia="zh-CN"/>
        </w:rPr>
      </w:pPr>
      <w:r>
        <w:rPr>
          <w:lang w:eastAsia="zh-CN"/>
        </w:rPr>
        <w:t xml:space="preserve">The minimum </w:t>
      </w:r>
      <w:r w:rsidRPr="0070258F">
        <w:rPr>
          <w:lang w:eastAsia="zh-CN"/>
        </w:rPr>
        <w:t>spectrum allocation</w:t>
      </w:r>
      <w:r>
        <w:rPr>
          <w:lang w:eastAsia="zh-CN"/>
        </w:rPr>
        <w:t xml:space="preserve"> and </w:t>
      </w:r>
      <w:r w:rsidRPr="0070258F">
        <w:rPr>
          <w:lang w:eastAsia="zh-CN"/>
        </w:rPr>
        <w:t>the smallest maximum UE bandwidth</w:t>
      </w:r>
    </w:p>
    <w:p w14:paraId="474C155B" w14:textId="77777777" w:rsidR="00D93F4F" w:rsidRDefault="00D93F4F" w:rsidP="00D93F4F">
      <w:pPr>
        <w:rPr>
          <w:lang w:eastAsia="zh-CN"/>
        </w:rPr>
      </w:pPr>
      <w:r>
        <w:rPr>
          <w:lang w:eastAsia="zh-CN"/>
        </w:rPr>
        <w:t xml:space="preserve">The following proposal was agreed in RAN#110 meeting </w:t>
      </w:r>
      <w:r>
        <w:rPr>
          <w:lang w:eastAsia="zh-CN"/>
        </w:rPr>
        <w:fldChar w:fldCharType="begin"/>
      </w:r>
      <w:r>
        <w:rPr>
          <w:lang w:eastAsia="zh-CN"/>
        </w:rPr>
        <w:instrText xml:space="preserve"> REF _Ref220315442 \r \h </w:instrText>
      </w:r>
      <w:r>
        <w:rPr>
          <w:lang w:eastAsia="zh-CN"/>
        </w:rPr>
      </w:r>
      <w:r>
        <w:rPr>
          <w:lang w:eastAsia="zh-CN"/>
        </w:rPr>
        <w:fldChar w:fldCharType="separate"/>
      </w:r>
      <w:r>
        <w:rPr>
          <w:lang w:eastAsia="zh-CN"/>
        </w:rPr>
        <w:t>[2]</w:t>
      </w:r>
      <w:r>
        <w:rPr>
          <w:lang w:eastAsia="zh-CN"/>
        </w:rPr>
        <w:fldChar w:fldCharType="end"/>
      </w:r>
      <w:r>
        <w:rPr>
          <w:lang w:eastAsia="zh-CN"/>
        </w:rPr>
        <w:t xml:space="preserve">. According to the agreed proposal, it is assumed that the minimum </w:t>
      </w:r>
      <w:r w:rsidRPr="0070258F">
        <w:rPr>
          <w:lang w:eastAsia="zh-CN"/>
        </w:rPr>
        <w:t>spectrum allocation</w:t>
      </w:r>
      <w:r>
        <w:rPr>
          <w:lang w:eastAsia="zh-CN"/>
        </w:rPr>
        <w:t xml:space="preserve"> is </w:t>
      </w:r>
      <w:r w:rsidRPr="0070258F">
        <w:rPr>
          <w:lang w:eastAsia="zh-CN"/>
        </w:rPr>
        <w:t>3MHz with a 15kHz SCS</w:t>
      </w:r>
      <w:r>
        <w:rPr>
          <w:lang w:eastAsia="zh-CN"/>
        </w:rPr>
        <w:t xml:space="preserve"> and </w:t>
      </w:r>
      <w:r w:rsidRPr="0070258F">
        <w:rPr>
          <w:lang w:eastAsia="zh-CN"/>
        </w:rPr>
        <w:t xml:space="preserve">the smallest maximum UE bandwidth </w:t>
      </w:r>
      <w:r>
        <w:rPr>
          <w:lang w:eastAsia="zh-CN"/>
        </w:rPr>
        <w:t>of 3MHz is excluded for 6GR.</w:t>
      </w:r>
    </w:p>
    <w:p w14:paraId="4CDC0C5D" w14:textId="77777777" w:rsidR="00D93F4F" w:rsidRDefault="00D93F4F" w:rsidP="00D93F4F">
      <w:pPr>
        <w:rPr>
          <w:lang w:eastAsia="zh-CN"/>
        </w:rPr>
      </w:pPr>
      <w:r w:rsidRPr="00A70964">
        <w:rPr>
          <w:noProof/>
          <w:lang w:eastAsia="zh-CN"/>
        </w:rPr>
        <w:lastRenderedPageBreak/>
        <w:drawing>
          <wp:inline distT="0" distB="0" distL="0" distR="0" wp14:anchorId="0A2F727C" wp14:editId="5947A9E8">
            <wp:extent cx="5725668" cy="4924044"/>
            <wp:effectExtent l="19050" t="19050" r="27940" b="1016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5725668" cy="4924044"/>
                    </a:xfrm>
                    <a:prstGeom prst="rect">
                      <a:avLst/>
                    </a:prstGeom>
                    <a:ln w="6350">
                      <a:solidFill>
                        <a:schemeClr val="tx1"/>
                      </a:solidFill>
                    </a:ln>
                  </pic:spPr>
                </pic:pic>
              </a:graphicData>
            </a:graphic>
          </wp:inline>
        </w:drawing>
      </w:r>
    </w:p>
    <w:p w14:paraId="30D3307D" w14:textId="77777777" w:rsidR="00D93F4F" w:rsidRPr="003907B5" w:rsidRDefault="00D93F4F" w:rsidP="00D93F4F">
      <w:pPr>
        <w:rPr>
          <w:b/>
          <w:bCs/>
          <w:i/>
          <w:iCs/>
          <w:lang w:eastAsia="zh-CN"/>
        </w:rPr>
      </w:pPr>
      <w:r w:rsidRPr="003907B5">
        <w:rPr>
          <w:b/>
          <w:bCs/>
          <w:i/>
          <w:iCs/>
          <w:lang w:eastAsia="zh-CN"/>
        </w:rPr>
        <w:t>Observation 1: According to the decision in RAN#110, 6GR assumes that the minimum spectrum allocation is 3MHz with a 15kHz SCS and the smallest maximum UE bandwidth of 3MHz is excluded.</w:t>
      </w:r>
    </w:p>
    <w:p w14:paraId="30F80A0C" w14:textId="77777777" w:rsidR="00D93F4F" w:rsidRDefault="00D93F4F" w:rsidP="00D93F4F">
      <w:pPr>
        <w:rPr>
          <w:lang w:eastAsia="zh-CN"/>
        </w:rPr>
      </w:pPr>
      <w:r>
        <w:rPr>
          <w:lang w:eastAsia="zh-CN"/>
        </w:rPr>
        <w:t xml:space="preserve">Regarding </w:t>
      </w:r>
      <w:r w:rsidRPr="0070598E">
        <w:rPr>
          <w:lang w:eastAsia="zh-CN"/>
        </w:rPr>
        <w:t>smallest maximum supported RF and BB UE BW</w:t>
      </w:r>
      <w:r>
        <w:rPr>
          <w:lang w:eastAsia="zh-CN"/>
        </w:rPr>
        <w:t xml:space="preserve">, the following agreement was achieved in RAN1#123 meeting </w:t>
      </w:r>
      <w:r>
        <w:rPr>
          <w:lang w:eastAsia="zh-CN"/>
        </w:rPr>
        <w:fldChar w:fldCharType="begin"/>
      </w:r>
      <w:r>
        <w:rPr>
          <w:lang w:eastAsia="zh-CN"/>
        </w:rPr>
        <w:instrText xml:space="preserve"> REF _Ref220399355 \r \h </w:instrText>
      </w:r>
      <w:r>
        <w:rPr>
          <w:lang w:eastAsia="zh-CN"/>
        </w:rPr>
      </w:r>
      <w:r>
        <w:rPr>
          <w:lang w:eastAsia="zh-CN"/>
        </w:rPr>
        <w:fldChar w:fldCharType="separate"/>
      </w:r>
      <w:r>
        <w:rPr>
          <w:lang w:eastAsia="zh-CN"/>
        </w:rPr>
        <w:t>[3]</w:t>
      </w:r>
      <w:r>
        <w:rPr>
          <w:lang w:eastAsia="zh-CN"/>
        </w:rPr>
        <w:fldChar w:fldCharType="end"/>
      </w:r>
      <w:r>
        <w:rPr>
          <w:lang w:eastAsia="zh-CN"/>
        </w:rPr>
        <w:t xml:space="preserve">. </w:t>
      </w:r>
    </w:p>
    <w:tbl>
      <w:tblPr>
        <w:tblStyle w:val="af4"/>
        <w:tblW w:w="0" w:type="auto"/>
        <w:tblLook w:val="04A0" w:firstRow="1" w:lastRow="0" w:firstColumn="1" w:lastColumn="0" w:noHBand="0" w:noVBand="1"/>
      </w:tblPr>
      <w:tblGrid>
        <w:gridCol w:w="9307"/>
      </w:tblGrid>
      <w:tr w:rsidR="00D93F4F" w14:paraId="0BD296BD" w14:textId="77777777" w:rsidTr="004A3D53">
        <w:tc>
          <w:tcPr>
            <w:tcW w:w="9307" w:type="dxa"/>
          </w:tcPr>
          <w:p w14:paraId="36A631A5" w14:textId="77777777" w:rsidR="00D93F4F" w:rsidRDefault="00D93F4F" w:rsidP="004A3D53">
            <w:pPr>
              <w:suppressAutoHyphens/>
              <w:spacing w:line="252" w:lineRule="auto"/>
              <w:contextualSpacing/>
              <w:rPr>
                <w:rFonts w:eastAsiaTheme="minorEastAsia"/>
                <w:sz w:val="21"/>
                <w:szCs w:val="21"/>
                <w:lang w:eastAsia="zh-CN"/>
              </w:rPr>
            </w:pPr>
            <w:r w:rsidRPr="00080BFA">
              <w:rPr>
                <w:rFonts w:eastAsiaTheme="minorEastAsia" w:hint="eastAsia"/>
                <w:sz w:val="21"/>
                <w:szCs w:val="21"/>
                <w:highlight w:val="green"/>
                <w:lang w:eastAsia="zh-CN"/>
              </w:rPr>
              <w:t>Agreement</w:t>
            </w:r>
          </w:p>
          <w:p w14:paraId="20CB6521" w14:textId="77777777" w:rsidR="00D93F4F" w:rsidRPr="007C7195" w:rsidRDefault="00D93F4F" w:rsidP="004A3D53">
            <w:pPr>
              <w:numPr>
                <w:ilvl w:val="0"/>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 xml:space="preserve">For the </w:t>
            </w:r>
            <w:bookmarkStart w:id="2" w:name="OLE_LINK1"/>
            <w:r w:rsidRPr="009C23F4">
              <w:rPr>
                <w:rFonts w:eastAsia="Yu Mincho"/>
                <w:sz w:val="21"/>
                <w:szCs w:val="21"/>
              </w:rPr>
              <w:t>smallest maximum supported RF and BB UE BW</w:t>
            </w:r>
            <w:bookmarkEnd w:id="2"/>
            <w:r w:rsidRPr="007C7195">
              <w:rPr>
                <w:rFonts w:eastAsia="Yu Mincho"/>
                <w:sz w:val="21"/>
                <w:szCs w:val="21"/>
              </w:rPr>
              <w:t xml:space="preserve"> without spectrum aggregation for at least one low-tier device type supported by 6GR framework, from physical layer perspective, RAN1 to consider at least</w:t>
            </w:r>
          </w:p>
          <w:p w14:paraId="35F362D4" w14:textId="77777777" w:rsidR="00D93F4F" w:rsidRPr="007C7195"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Overall device complexity</w:t>
            </w:r>
          </w:p>
          <w:p w14:paraId="55232F90" w14:textId="77777777" w:rsidR="00D93F4F" w:rsidRPr="007C7195"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Overall system performance impact</w:t>
            </w:r>
          </w:p>
          <w:p w14:paraId="41E48B44" w14:textId="77777777" w:rsidR="00D93F4F" w:rsidRPr="007C7195"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Energy efficiency for both BS and UE</w:t>
            </w:r>
          </w:p>
          <w:p w14:paraId="77BF9561" w14:textId="77777777" w:rsidR="00D93F4F" w:rsidRPr="009C23F4" w:rsidRDefault="00D93F4F" w:rsidP="004A3D53">
            <w:pPr>
              <w:numPr>
                <w:ilvl w:val="1"/>
                <w:numId w:val="30"/>
              </w:numPr>
              <w:suppressAutoHyphens/>
              <w:overflowPunct w:val="0"/>
              <w:snapToGrid/>
              <w:spacing w:after="0" w:line="259" w:lineRule="auto"/>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tc>
      </w:tr>
    </w:tbl>
    <w:p w14:paraId="4AD74FFA" w14:textId="7610A4AB" w:rsidR="00997134" w:rsidRDefault="00C84366" w:rsidP="00D93F4F">
      <w:r w:rsidRPr="00C84366">
        <w:rPr>
          <w:lang w:eastAsia="zh-CN"/>
        </w:rPr>
        <w:t xml:space="preserve">The design of </w:t>
      </w:r>
      <w:r w:rsidR="005F3021">
        <w:rPr>
          <w:lang w:eastAsia="zh-CN"/>
        </w:rPr>
        <w:t>6GR</w:t>
      </w:r>
      <w:r w:rsidRPr="00C84366">
        <w:rPr>
          <w:lang w:eastAsia="zh-CN"/>
        </w:rPr>
        <w:t xml:space="preserve"> needs to take into account various types of devices. </w:t>
      </w:r>
      <w:r>
        <w:rPr>
          <w:lang w:eastAsia="zh-CN"/>
        </w:rPr>
        <w:t>It is expected to design a</w:t>
      </w:r>
      <w:r w:rsidRPr="00C84366">
        <w:rPr>
          <w:lang w:eastAsia="zh-CN"/>
        </w:rPr>
        <w:t>n expandable and forward-compatible system</w:t>
      </w:r>
      <w:r>
        <w:rPr>
          <w:lang w:eastAsia="zh-CN"/>
        </w:rPr>
        <w:t xml:space="preserve"> </w:t>
      </w:r>
      <w:r w:rsidRPr="00C84366">
        <w:rPr>
          <w:lang w:eastAsia="zh-CN"/>
        </w:rPr>
        <w:t>to support a wide range of devices while reducing the costs and implementation complexity for operators.</w:t>
      </w:r>
      <w:r>
        <w:rPr>
          <w:lang w:eastAsia="zh-CN"/>
        </w:rPr>
        <w:t xml:space="preserve"> </w:t>
      </w:r>
      <w:r w:rsidR="00742ABD" w:rsidRPr="00742ABD">
        <w:rPr>
          <w:lang w:eastAsia="zh-CN"/>
        </w:rPr>
        <w:t xml:space="preserve">High-end </w:t>
      </w:r>
      <w:r w:rsidR="003B6DEE">
        <w:rPr>
          <w:rFonts w:hint="eastAsia"/>
          <w:lang w:eastAsia="zh-CN"/>
        </w:rPr>
        <w:t>device</w:t>
      </w:r>
      <w:r w:rsidR="003B6DEE">
        <w:rPr>
          <w:lang w:eastAsia="zh-CN"/>
        </w:rPr>
        <w:t xml:space="preserve"> </w:t>
      </w:r>
      <w:r w:rsidR="00742ABD" w:rsidRPr="00742ABD">
        <w:rPr>
          <w:lang w:eastAsia="zh-CN"/>
        </w:rPr>
        <w:t xml:space="preserve">is mainly represented by </w:t>
      </w:r>
      <w:proofErr w:type="spellStart"/>
      <w:r w:rsidR="00742ABD" w:rsidRPr="00742ABD">
        <w:rPr>
          <w:lang w:eastAsia="zh-CN"/>
        </w:rPr>
        <w:t>eMBB</w:t>
      </w:r>
      <w:proofErr w:type="spellEnd"/>
      <w:r w:rsidR="00742ABD" w:rsidRPr="00742ABD">
        <w:rPr>
          <w:lang w:eastAsia="zh-CN"/>
        </w:rPr>
        <w:t xml:space="preserve"> </w:t>
      </w:r>
      <w:r w:rsidR="00742ABD">
        <w:rPr>
          <w:lang w:eastAsia="zh-CN"/>
        </w:rPr>
        <w:t>devices</w:t>
      </w:r>
      <w:r w:rsidR="00742ABD" w:rsidRPr="00742ABD">
        <w:rPr>
          <w:lang w:eastAsia="zh-CN"/>
        </w:rPr>
        <w:t>, which can support bandwidth of several hundred</w:t>
      </w:r>
      <w:r w:rsidR="00742ABD">
        <w:rPr>
          <w:lang w:eastAsia="zh-CN"/>
        </w:rPr>
        <w:t xml:space="preserve"> </w:t>
      </w:r>
      <w:proofErr w:type="spellStart"/>
      <w:r w:rsidR="00742ABD">
        <w:rPr>
          <w:lang w:eastAsia="zh-CN"/>
        </w:rPr>
        <w:t>MHz</w:t>
      </w:r>
      <w:r w:rsidR="00742ABD" w:rsidRPr="00742ABD">
        <w:rPr>
          <w:lang w:eastAsia="zh-CN"/>
        </w:rPr>
        <w:t>.</w:t>
      </w:r>
      <w:proofErr w:type="spellEnd"/>
      <w:r w:rsidR="00742ABD">
        <w:rPr>
          <w:lang w:eastAsia="zh-CN"/>
        </w:rPr>
        <w:t xml:space="preserve"> For </w:t>
      </w:r>
      <w:r w:rsidR="00A344CC">
        <w:rPr>
          <w:lang w:eastAsia="zh-CN"/>
        </w:rPr>
        <w:t>medium/</w:t>
      </w:r>
      <w:r w:rsidR="00742ABD" w:rsidRPr="007C7195">
        <w:rPr>
          <w:rFonts w:eastAsia="Yu Mincho"/>
          <w:sz w:val="21"/>
          <w:szCs w:val="21"/>
        </w:rPr>
        <w:t>low-tier device type</w:t>
      </w:r>
      <w:r w:rsidR="00742ABD">
        <w:rPr>
          <w:rFonts w:eastAsia="Yu Mincho"/>
          <w:sz w:val="21"/>
          <w:szCs w:val="21"/>
        </w:rPr>
        <w:t>, v</w:t>
      </w:r>
      <w:r w:rsidR="00742ABD" w:rsidRPr="00742ABD">
        <w:rPr>
          <w:rFonts w:eastAsia="Yu Mincho"/>
          <w:sz w:val="21"/>
          <w:szCs w:val="21"/>
        </w:rPr>
        <w:t>arious IoT devices have been introduced in 4G and 5G</w:t>
      </w:r>
      <w:r w:rsidR="00742ABD">
        <w:rPr>
          <w:rFonts w:eastAsia="Yu Mincho"/>
          <w:sz w:val="21"/>
          <w:szCs w:val="21"/>
        </w:rPr>
        <w:t xml:space="preserve">. </w:t>
      </w:r>
      <w:r w:rsidR="00CB1F5A">
        <w:rPr>
          <w:rFonts w:eastAsia="Yu Mincho"/>
          <w:sz w:val="21"/>
          <w:szCs w:val="21"/>
        </w:rPr>
        <w:t xml:space="preserve">For example, </w:t>
      </w:r>
      <w:proofErr w:type="spellStart"/>
      <w:r w:rsidR="005C14F1" w:rsidRPr="00BD1D5F">
        <w:t>RedCap</w:t>
      </w:r>
      <w:proofErr w:type="spellEnd"/>
      <w:r w:rsidR="005C14F1">
        <w:t xml:space="preserve"> UE with</w:t>
      </w:r>
      <w:r w:rsidR="005C14F1" w:rsidRPr="00BD1D5F">
        <w:t xml:space="preserve"> 20MHz bandwidth</w:t>
      </w:r>
      <w:r w:rsidR="005C14F1">
        <w:t xml:space="preserve"> was introduces in NR Rel-17 and </w:t>
      </w:r>
      <w:proofErr w:type="spellStart"/>
      <w:r w:rsidR="005C14F1">
        <w:t>e</w:t>
      </w:r>
      <w:r w:rsidR="005C14F1" w:rsidRPr="00BD1D5F">
        <w:t>RedCap</w:t>
      </w:r>
      <w:proofErr w:type="spellEnd"/>
      <w:r w:rsidR="005C14F1">
        <w:t xml:space="preserve"> UE with</w:t>
      </w:r>
      <w:r w:rsidR="005C14F1" w:rsidRPr="00BD1D5F">
        <w:t xml:space="preserve"> </w:t>
      </w:r>
      <w:r w:rsidR="006A22CF">
        <w:t>5</w:t>
      </w:r>
      <w:r w:rsidR="005C14F1" w:rsidRPr="00BD1D5F">
        <w:t>MHz bandwidth</w:t>
      </w:r>
      <w:r w:rsidR="005C14F1">
        <w:t xml:space="preserve"> was introduces in NR Rel-1</w:t>
      </w:r>
      <w:r w:rsidR="006A22CF">
        <w:t xml:space="preserve">8. </w:t>
      </w:r>
    </w:p>
    <w:p w14:paraId="28ED84BD" w14:textId="4100C833" w:rsidR="00D93F4F" w:rsidRDefault="00997134" w:rsidP="00D93F4F">
      <w:r w:rsidRPr="00997134">
        <w:t xml:space="preserve">The design of </w:t>
      </w:r>
      <w:r>
        <w:rPr>
          <w:lang w:eastAsia="zh-CN"/>
        </w:rPr>
        <w:t>the bandwidth during initial access</w:t>
      </w:r>
      <w:r w:rsidRPr="00997134">
        <w:t xml:space="preserve"> is one of the key factors </w:t>
      </w:r>
      <w:r w:rsidR="006B6A25">
        <w:t xml:space="preserve">to impact </w:t>
      </w:r>
      <w:r w:rsidRPr="00997134">
        <w:t xml:space="preserve">whether the </w:t>
      </w:r>
      <w:r w:rsidR="006B6A25">
        <w:t>devices</w:t>
      </w:r>
      <w:r w:rsidRPr="00997134">
        <w:t xml:space="preserve"> can efficiently access the network. </w:t>
      </w:r>
      <w:r w:rsidR="006B6A25">
        <w:rPr>
          <w:lang w:eastAsia="zh-CN"/>
        </w:rPr>
        <w:t>the bandwidth</w:t>
      </w:r>
      <w:r w:rsidR="006B6A25" w:rsidRPr="00997134">
        <w:t xml:space="preserve"> </w:t>
      </w:r>
      <w:r w:rsidR="006B6A25">
        <w:t>bears</w:t>
      </w:r>
      <w:r w:rsidRPr="00997134">
        <w:t xml:space="preserve"> crucial processes such as </w:t>
      </w:r>
      <w:r w:rsidR="006B6A25">
        <w:t xml:space="preserve">synchronization signal, </w:t>
      </w:r>
      <w:r w:rsidRPr="00997134">
        <w:t xml:space="preserve">random access </w:t>
      </w:r>
      <w:r w:rsidR="006B6A25">
        <w:t>procedures</w:t>
      </w:r>
      <w:r w:rsidRPr="00997134">
        <w:t xml:space="preserve"> and </w:t>
      </w:r>
      <w:r w:rsidR="006B6A25">
        <w:t>common</w:t>
      </w:r>
      <w:r w:rsidRPr="00997134">
        <w:t xml:space="preserve"> control </w:t>
      </w:r>
      <w:r w:rsidR="006B6A25">
        <w:t>information</w:t>
      </w:r>
      <w:r w:rsidRPr="00997134">
        <w:t xml:space="preserve">, and forms the foundation of the entire access </w:t>
      </w:r>
      <w:r w:rsidRPr="00997134">
        <w:lastRenderedPageBreak/>
        <w:t>process.</w:t>
      </w:r>
      <w:r w:rsidR="006B6A25">
        <w:t xml:space="preserve"> </w:t>
      </w:r>
      <w:r w:rsidR="006A22CF" w:rsidRPr="006A22CF">
        <w:t xml:space="preserve">Facing the diverse </w:t>
      </w:r>
      <w:r w:rsidR="006A22CF">
        <w:t>device</w:t>
      </w:r>
      <w:r w:rsidR="006A22CF" w:rsidRPr="006A22CF">
        <w:t xml:space="preserve"> types</w:t>
      </w:r>
      <w:r w:rsidR="006A22CF">
        <w:t xml:space="preserve"> in the future </w:t>
      </w:r>
      <w:r w:rsidR="006A22CF" w:rsidRPr="00937849">
        <w:rPr>
          <w:lang w:bidi="ar"/>
        </w:rPr>
        <w:t>market</w:t>
      </w:r>
      <w:r w:rsidR="006A22CF">
        <w:rPr>
          <w:lang w:bidi="ar"/>
        </w:rPr>
        <w:t xml:space="preserve">, 6GR day-1 should consider common and </w:t>
      </w:r>
      <w:r w:rsidR="006A22CF" w:rsidRPr="00C84366">
        <w:rPr>
          <w:lang w:eastAsia="zh-CN"/>
        </w:rPr>
        <w:t>expandable</w:t>
      </w:r>
      <w:r w:rsidR="006A22CF">
        <w:rPr>
          <w:lang w:eastAsia="zh-CN"/>
        </w:rPr>
        <w:t xml:space="preserve"> design on the bandwidth operation during initial access.</w:t>
      </w:r>
    </w:p>
    <w:p w14:paraId="013776A6" w14:textId="1B07DD9B" w:rsidR="00D93F4F" w:rsidRPr="00AD35AC" w:rsidRDefault="007653BF" w:rsidP="00D93F4F">
      <w:pPr>
        <w:rPr>
          <w:b/>
          <w:bCs/>
          <w:i/>
          <w:iCs/>
          <w:lang w:eastAsia="zh-CN"/>
        </w:rPr>
      </w:pPr>
      <w:r w:rsidRPr="00AD35AC">
        <w:rPr>
          <w:b/>
          <w:bCs/>
          <w:i/>
          <w:iCs/>
          <w:lang w:eastAsia="zh-CN"/>
        </w:rPr>
        <w:t>Proposal 1</w:t>
      </w:r>
      <w:r w:rsidR="00D93F4F" w:rsidRPr="00AD35AC">
        <w:rPr>
          <w:b/>
          <w:bCs/>
          <w:i/>
          <w:iCs/>
          <w:lang w:eastAsia="zh-CN"/>
        </w:rPr>
        <w:t>:</w:t>
      </w:r>
      <w:r w:rsidRPr="00AD35AC">
        <w:rPr>
          <w:b/>
          <w:bCs/>
          <w:i/>
          <w:iCs/>
          <w:lang w:eastAsia="zh-CN"/>
        </w:rPr>
        <w:t xml:space="preserve"> </w:t>
      </w:r>
      <w:r w:rsidR="00AD35AC" w:rsidRPr="00AD35AC">
        <w:rPr>
          <w:b/>
          <w:bCs/>
          <w:i/>
          <w:iCs/>
          <w:lang w:eastAsia="zh-CN"/>
        </w:rPr>
        <w:t>W</w:t>
      </w:r>
      <w:r w:rsidRPr="00AD35AC">
        <w:rPr>
          <w:b/>
          <w:bCs/>
          <w:i/>
          <w:iCs/>
          <w:lang w:eastAsia="zh-CN"/>
        </w:rPr>
        <w:t xml:space="preserve">hen discussing the bandwidth during initial access, </w:t>
      </w:r>
      <w:r w:rsidR="000D6097" w:rsidRPr="00AD35AC">
        <w:rPr>
          <w:b/>
          <w:bCs/>
          <w:i/>
          <w:iCs/>
          <w:lang w:eastAsia="zh-CN"/>
        </w:rPr>
        <w:t xml:space="preserve">common </w:t>
      </w:r>
      <w:r w:rsidR="006A22CF" w:rsidRPr="00AD35AC">
        <w:rPr>
          <w:b/>
          <w:bCs/>
          <w:i/>
          <w:iCs/>
          <w:lang w:eastAsia="zh-CN"/>
        </w:rPr>
        <w:t xml:space="preserve">and expandable </w:t>
      </w:r>
      <w:r w:rsidR="000D6097" w:rsidRPr="00AD35AC">
        <w:rPr>
          <w:b/>
          <w:bCs/>
          <w:i/>
          <w:iCs/>
          <w:lang w:eastAsia="zh-CN"/>
        </w:rPr>
        <w:t xml:space="preserve">design should be considered </w:t>
      </w:r>
      <w:r w:rsidR="006A22CF" w:rsidRPr="00AD35AC">
        <w:rPr>
          <w:b/>
          <w:bCs/>
          <w:i/>
          <w:iCs/>
          <w:lang w:eastAsia="zh-CN"/>
        </w:rPr>
        <w:t>to support</w:t>
      </w:r>
      <w:r w:rsidR="000D6097" w:rsidRPr="00AD35AC">
        <w:rPr>
          <w:b/>
          <w:bCs/>
          <w:i/>
          <w:iCs/>
          <w:lang w:eastAsia="zh-CN"/>
        </w:rPr>
        <w:t xml:space="preserve"> </w:t>
      </w:r>
      <w:r w:rsidRPr="00AD35AC">
        <w:rPr>
          <w:b/>
          <w:bCs/>
          <w:i/>
          <w:iCs/>
          <w:lang w:eastAsia="zh-CN"/>
        </w:rPr>
        <w:t>various types of devices</w:t>
      </w:r>
      <w:r w:rsidR="000D6097" w:rsidRPr="00AD35AC">
        <w:rPr>
          <w:b/>
          <w:bCs/>
          <w:i/>
          <w:iCs/>
          <w:lang w:eastAsia="zh-CN"/>
        </w:rPr>
        <w:t>.</w:t>
      </w:r>
    </w:p>
    <w:p w14:paraId="1DFD764A" w14:textId="1F212411" w:rsidR="000E2C26" w:rsidRDefault="000E2C26" w:rsidP="00F5717C">
      <w:pPr>
        <w:pStyle w:val="20"/>
        <w:rPr>
          <w:szCs w:val="24"/>
          <w:lang w:eastAsia="zh-CN"/>
        </w:rPr>
      </w:pPr>
      <w:r>
        <w:rPr>
          <w:szCs w:val="24"/>
          <w:lang w:eastAsia="zh-CN"/>
        </w:rPr>
        <w:t>B</w:t>
      </w:r>
      <w:r w:rsidRPr="002159BD">
        <w:rPr>
          <w:szCs w:val="24"/>
          <w:lang w:eastAsia="zh-CN"/>
        </w:rPr>
        <w:t>andwidth</w:t>
      </w:r>
      <w:r w:rsidRPr="002159BD">
        <w:rPr>
          <w:rFonts w:hint="eastAsia"/>
          <w:szCs w:val="24"/>
          <w:lang w:eastAsia="zh-CN"/>
        </w:rPr>
        <w:t xml:space="preserve"> </w:t>
      </w:r>
      <w:r>
        <w:rPr>
          <w:szCs w:val="24"/>
          <w:lang w:eastAsia="zh-CN"/>
        </w:rPr>
        <w:t xml:space="preserve">for </w:t>
      </w:r>
      <w:r w:rsidR="002F0EB4" w:rsidRPr="002F0EB4">
        <w:rPr>
          <w:szCs w:val="24"/>
          <w:lang w:eastAsia="zh-CN"/>
        </w:rPr>
        <w:t>synchronization signal</w:t>
      </w:r>
      <w:r w:rsidR="002F0EB4">
        <w:rPr>
          <w:szCs w:val="24"/>
          <w:lang w:eastAsia="zh-CN"/>
        </w:rPr>
        <w:t xml:space="preserve"> </w:t>
      </w:r>
      <w:r w:rsidR="002F0EB4">
        <w:rPr>
          <w:rFonts w:hint="eastAsia"/>
          <w:szCs w:val="24"/>
          <w:lang w:eastAsia="zh-CN"/>
        </w:rPr>
        <w:t>and</w:t>
      </w:r>
      <w:r w:rsidR="002F0EB4">
        <w:rPr>
          <w:szCs w:val="24"/>
          <w:lang w:eastAsia="zh-CN"/>
        </w:rPr>
        <w:t xml:space="preserve"> </w:t>
      </w:r>
      <w:r w:rsidR="002F0EB4" w:rsidRPr="002F0EB4">
        <w:rPr>
          <w:szCs w:val="24"/>
          <w:lang w:eastAsia="zh-CN"/>
        </w:rPr>
        <w:t>broadcast signals/channel</w:t>
      </w:r>
    </w:p>
    <w:p w14:paraId="0DB874C5" w14:textId="5E8BD2FA" w:rsidR="00A45708" w:rsidRDefault="00A45708" w:rsidP="000E2C26">
      <w:pPr>
        <w:rPr>
          <w:lang w:eastAsia="zh-CN"/>
        </w:rPr>
      </w:pPr>
      <w:r w:rsidRPr="00A45708">
        <w:rPr>
          <w:lang w:eastAsia="zh-CN"/>
        </w:rPr>
        <w:t>In 5G NR, an SSB occupies a fixed bandwidth</w:t>
      </w:r>
      <w:r>
        <w:rPr>
          <w:lang w:eastAsia="zh-CN"/>
        </w:rPr>
        <w:t xml:space="preserve"> </w:t>
      </w:r>
      <w:r>
        <w:t xml:space="preserve">depending on subcarrier spacing. For example, a FR1 SSB using 15 kHz subcarrier spacing spans 20 resource blocks (~3.6 MHz), and with 30 kHz SCS it spans roughly double that, including PSS, SSS, and PBCH payload. </w:t>
      </w:r>
      <w:r w:rsidR="00454A51">
        <w:t xml:space="preserve">In an SSB, PSS and SSS </w:t>
      </w:r>
      <w:r w:rsidR="00454A51" w:rsidRPr="00A45708">
        <w:rPr>
          <w:lang w:eastAsia="zh-CN"/>
        </w:rPr>
        <w:t>occupies</w:t>
      </w:r>
      <w:r w:rsidR="00454A51">
        <w:rPr>
          <w:lang w:eastAsia="zh-CN"/>
        </w:rPr>
        <w:t xml:space="preserve"> 127 subcarriers (~1.9MHz </w:t>
      </w:r>
      <w:r w:rsidR="00454A51">
        <w:rPr>
          <w:rFonts w:hint="eastAsia"/>
          <w:lang w:eastAsia="zh-CN"/>
        </w:rPr>
        <w:t>with</w:t>
      </w:r>
      <w:r w:rsidR="00454A51">
        <w:rPr>
          <w:lang w:eastAsia="zh-CN"/>
        </w:rPr>
        <w:t xml:space="preserve"> </w:t>
      </w:r>
      <w:r w:rsidR="007C308F">
        <w:t>15 kHz subcarrier spacing</w:t>
      </w:r>
      <w:r w:rsidR="00454A51">
        <w:rPr>
          <w:lang w:eastAsia="zh-CN"/>
        </w:rPr>
        <w:t xml:space="preserve">). </w:t>
      </w:r>
      <w:r>
        <w:t xml:space="preserve">In the later Release, a narrower channel bandwidth with 3MHz was introduced, </w:t>
      </w:r>
      <w:r w:rsidR="00CE719E">
        <w:t>t</w:t>
      </w:r>
      <w:r w:rsidR="00CE719E" w:rsidRPr="00CE719E">
        <w:t>he bandwidth of SSB is greater than that of the channel.</w:t>
      </w:r>
      <w:r w:rsidR="00CE719E">
        <w:t xml:space="preserve"> In this case</w:t>
      </w:r>
      <w:r w:rsidR="00CE719E" w:rsidRPr="00CE719E">
        <w:t>, the UE will discard a portion of the PBCH</w:t>
      </w:r>
      <w:r w:rsidR="00CE719E">
        <w:t xml:space="preserve">, i.e., </w:t>
      </w:r>
      <w:r w:rsidR="00CE719E" w:rsidRPr="00B56231">
        <w:rPr>
          <w:lang w:eastAsia="zh-CN"/>
        </w:rPr>
        <w:t>subcarriers 0 to 47 and 192 to 239</w:t>
      </w:r>
      <w:r w:rsidR="00CE719E">
        <w:rPr>
          <w:lang w:eastAsia="zh-CN"/>
        </w:rPr>
        <w:t xml:space="preserve"> </w:t>
      </w:r>
      <w:r w:rsidR="00CE719E" w:rsidRPr="00B56231">
        <w:rPr>
          <w:lang w:eastAsia="zh-CN"/>
        </w:rPr>
        <w:t>of the SS/PBCH block</w:t>
      </w:r>
      <w:r w:rsidR="00CE719E">
        <w:rPr>
          <w:lang w:eastAsia="zh-CN"/>
        </w:rPr>
        <w:t>.</w:t>
      </w:r>
    </w:p>
    <w:p w14:paraId="501EEA56" w14:textId="371A6A6D" w:rsidR="00454A51" w:rsidRDefault="00454A51" w:rsidP="000E2C26">
      <w:pPr>
        <w:rPr>
          <w:rFonts w:hint="eastAsia"/>
          <w:b/>
          <w:bCs/>
          <w:i/>
          <w:iCs/>
          <w:lang w:eastAsia="zh-CN"/>
        </w:rPr>
      </w:pPr>
      <w:r w:rsidRPr="003907B5">
        <w:rPr>
          <w:b/>
          <w:bCs/>
          <w:i/>
          <w:iCs/>
          <w:lang w:eastAsia="zh-CN"/>
        </w:rPr>
        <w:t xml:space="preserve">Observation </w:t>
      </w:r>
      <w:r>
        <w:rPr>
          <w:b/>
          <w:bCs/>
          <w:i/>
          <w:iCs/>
          <w:lang w:eastAsia="zh-CN"/>
        </w:rPr>
        <w:t>2</w:t>
      </w:r>
      <w:r w:rsidRPr="003907B5">
        <w:rPr>
          <w:b/>
          <w:bCs/>
          <w:i/>
          <w:iCs/>
          <w:lang w:eastAsia="zh-CN"/>
        </w:rPr>
        <w:t>:</w:t>
      </w:r>
      <w:r>
        <w:rPr>
          <w:b/>
          <w:bCs/>
          <w:i/>
          <w:iCs/>
          <w:lang w:eastAsia="zh-CN"/>
        </w:rPr>
        <w:t xml:space="preserve"> </w:t>
      </w:r>
      <w:r w:rsidR="00AD35AC">
        <w:rPr>
          <w:b/>
          <w:bCs/>
          <w:i/>
          <w:iCs/>
          <w:lang w:eastAsia="zh-CN"/>
        </w:rPr>
        <w:t>I</w:t>
      </w:r>
      <w:r>
        <w:rPr>
          <w:b/>
          <w:bCs/>
          <w:i/>
          <w:iCs/>
          <w:lang w:eastAsia="zh-CN"/>
        </w:rPr>
        <w:t xml:space="preserve">n NR, </w:t>
      </w:r>
      <w:r w:rsidRPr="00454A51">
        <w:rPr>
          <w:b/>
          <w:bCs/>
          <w:i/>
          <w:iCs/>
          <w:lang w:eastAsia="zh-CN"/>
        </w:rPr>
        <w:t xml:space="preserve">the bandwidth of </w:t>
      </w:r>
      <w:r>
        <w:rPr>
          <w:b/>
          <w:bCs/>
          <w:i/>
          <w:iCs/>
          <w:lang w:eastAsia="zh-CN"/>
        </w:rPr>
        <w:t xml:space="preserve">PSS and SSS can fit the </w:t>
      </w:r>
      <w:r w:rsidRPr="00454A51">
        <w:rPr>
          <w:b/>
          <w:bCs/>
          <w:i/>
          <w:iCs/>
          <w:lang w:eastAsia="zh-CN"/>
        </w:rPr>
        <w:t xml:space="preserve">minimum spectrum allocation </w:t>
      </w:r>
      <w:r>
        <w:rPr>
          <w:b/>
          <w:bCs/>
          <w:i/>
          <w:iCs/>
          <w:lang w:eastAsia="zh-CN"/>
        </w:rPr>
        <w:t xml:space="preserve">of </w:t>
      </w:r>
      <w:r w:rsidRPr="00454A51">
        <w:rPr>
          <w:b/>
          <w:bCs/>
          <w:i/>
          <w:iCs/>
          <w:lang w:eastAsia="zh-CN"/>
        </w:rPr>
        <w:t>3MHz</w:t>
      </w:r>
      <w:r w:rsidR="003B6DEE">
        <w:rPr>
          <w:rFonts w:hint="eastAsia"/>
          <w:b/>
          <w:bCs/>
          <w:i/>
          <w:iCs/>
          <w:lang w:eastAsia="zh-CN"/>
        </w:rPr>
        <w:t>.</w:t>
      </w:r>
    </w:p>
    <w:p w14:paraId="7555D885" w14:textId="207DAC38" w:rsidR="00454A51" w:rsidRDefault="00454A51" w:rsidP="000E2C26">
      <w:pPr>
        <w:rPr>
          <w:lang w:eastAsia="zh-CN"/>
        </w:rPr>
      </w:pPr>
      <w:r w:rsidRPr="003907B5">
        <w:rPr>
          <w:b/>
          <w:bCs/>
          <w:i/>
          <w:iCs/>
          <w:lang w:eastAsia="zh-CN"/>
        </w:rPr>
        <w:t xml:space="preserve">Observation </w:t>
      </w:r>
      <w:r>
        <w:rPr>
          <w:b/>
          <w:bCs/>
          <w:i/>
          <w:iCs/>
          <w:lang w:eastAsia="zh-CN"/>
        </w:rPr>
        <w:t>3</w:t>
      </w:r>
      <w:r w:rsidRPr="003907B5">
        <w:rPr>
          <w:b/>
          <w:bCs/>
          <w:i/>
          <w:iCs/>
          <w:lang w:eastAsia="zh-CN"/>
        </w:rPr>
        <w:t>:</w:t>
      </w:r>
      <w:r>
        <w:rPr>
          <w:b/>
          <w:bCs/>
          <w:i/>
          <w:iCs/>
          <w:lang w:eastAsia="zh-CN"/>
        </w:rPr>
        <w:t xml:space="preserve"> </w:t>
      </w:r>
      <w:r w:rsidR="00AD35AC">
        <w:rPr>
          <w:b/>
          <w:bCs/>
          <w:i/>
          <w:iCs/>
          <w:lang w:eastAsia="zh-CN"/>
        </w:rPr>
        <w:t>I</w:t>
      </w:r>
      <w:r>
        <w:rPr>
          <w:b/>
          <w:bCs/>
          <w:i/>
          <w:iCs/>
          <w:lang w:eastAsia="zh-CN"/>
        </w:rPr>
        <w:t xml:space="preserve">n NR, if </w:t>
      </w:r>
      <w:r w:rsidRPr="00454A51">
        <w:rPr>
          <w:b/>
          <w:bCs/>
          <w:i/>
          <w:iCs/>
          <w:lang w:eastAsia="zh-CN"/>
        </w:rPr>
        <w:t>the bandwidth of SSB is greater than that of the channel</w:t>
      </w:r>
      <w:r>
        <w:rPr>
          <w:b/>
          <w:bCs/>
          <w:i/>
          <w:iCs/>
          <w:lang w:eastAsia="zh-CN"/>
        </w:rPr>
        <w:t xml:space="preserve">, part of PBCH </w:t>
      </w:r>
      <w:r w:rsidR="003B6DEE">
        <w:rPr>
          <w:b/>
          <w:bCs/>
          <w:i/>
          <w:iCs/>
          <w:lang w:eastAsia="zh-CN"/>
        </w:rPr>
        <w:t xml:space="preserve">is </w:t>
      </w:r>
      <w:r>
        <w:rPr>
          <w:b/>
          <w:bCs/>
          <w:i/>
          <w:iCs/>
          <w:lang w:eastAsia="zh-CN"/>
        </w:rPr>
        <w:t>discard.</w:t>
      </w:r>
    </w:p>
    <w:p w14:paraId="64C13CFA" w14:textId="326413CA" w:rsidR="005F3021" w:rsidRDefault="005F3021" w:rsidP="000E2C26">
      <w:pPr>
        <w:rPr>
          <w:lang w:eastAsia="zh-CN"/>
        </w:rPr>
      </w:pPr>
      <w:r>
        <w:rPr>
          <w:rFonts w:hint="eastAsia"/>
          <w:lang w:eastAsia="zh-CN"/>
        </w:rPr>
        <w:t>I</w:t>
      </w:r>
      <w:r>
        <w:rPr>
          <w:lang w:eastAsia="zh-CN"/>
        </w:rPr>
        <w:t xml:space="preserve">n 6GR, </w:t>
      </w:r>
      <w:r w:rsidR="001667AC">
        <w:rPr>
          <w:lang w:eastAsia="zh-CN"/>
        </w:rPr>
        <w:t xml:space="preserve">a straightforward way is to design SSB to </w:t>
      </w:r>
      <w:r w:rsidR="001667AC" w:rsidRPr="008C759E">
        <w:rPr>
          <w:lang w:eastAsia="zh-CN"/>
        </w:rPr>
        <w:t xml:space="preserve">fit </w:t>
      </w:r>
      <w:r w:rsidR="001667AC" w:rsidRPr="001667AC">
        <w:rPr>
          <w:lang w:eastAsia="zh-CN"/>
        </w:rPr>
        <w:t>the minimum spectrum allocation of 3MHz</w:t>
      </w:r>
      <w:r w:rsidR="001667AC">
        <w:rPr>
          <w:lang w:eastAsia="zh-CN"/>
        </w:rPr>
        <w:t xml:space="preserve">. </w:t>
      </w:r>
      <w:r w:rsidR="005213AA" w:rsidRPr="008C759E">
        <w:rPr>
          <w:lang w:eastAsia="zh-CN"/>
        </w:rPr>
        <w:t>Similarly, for low-tier devices</w:t>
      </w:r>
      <w:r w:rsidR="005213AA">
        <w:rPr>
          <w:lang w:eastAsia="zh-CN"/>
        </w:rPr>
        <w:t xml:space="preserve"> </w:t>
      </w:r>
      <w:r w:rsidR="005213AA" w:rsidRPr="000B094C">
        <w:rPr>
          <w:lang w:eastAsia="zh-CN"/>
        </w:rPr>
        <w:t xml:space="preserve">with </w:t>
      </w:r>
      <w:r w:rsidR="005213AA">
        <w:rPr>
          <w:lang w:eastAsia="zh-CN"/>
        </w:rPr>
        <w:t>narrow</w:t>
      </w:r>
      <w:r w:rsidR="005213AA" w:rsidRPr="000B094C">
        <w:rPr>
          <w:lang w:eastAsia="zh-CN"/>
        </w:rPr>
        <w:t xml:space="preserve"> bandwidth</w:t>
      </w:r>
      <w:r w:rsidR="005213AA">
        <w:rPr>
          <w:lang w:eastAsia="zh-CN"/>
        </w:rPr>
        <w:t>,</w:t>
      </w:r>
      <w:r w:rsidR="005213AA" w:rsidRPr="008C759E">
        <w:rPr>
          <w:lang w:eastAsia="zh-CN"/>
        </w:rPr>
        <w:t xml:space="preserve"> the synchronization signal</w:t>
      </w:r>
      <w:r w:rsidR="005213AA">
        <w:rPr>
          <w:lang w:eastAsia="zh-CN"/>
        </w:rPr>
        <w:t xml:space="preserve"> and </w:t>
      </w:r>
      <w:r w:rsidR="005213AA" w:rsidRPr="002F0EB4">
        <w:rPr>
          <w:szCs w:val="24"/>
          <w:lang w:eastAsia="zh-CN"/>
        </w:rPr>
        <w:t>broadcast channel</w:t>
      </w:r>
      <w:r w:rsidR="005213AA" w:rsidRPr="008C759E">
        <w:rPr>
          <w:lang w:eastAsia="zh-CN"/>
        </w:rPr>
        <w:t xml:space="preserve"> </w:t>
      </w:r>
      <w:r w:rsidR="005213AA">
        <w:rPr>
          <w:lang w:eastAsia="zh-CN"/>
        </w:rPr>
        <w:t xml:space="preserve">can </w:t>
      </w:r>
      <w:r w:rsidR="005213AA" w:rsidRPr="008C759E">
        <w:rPr>
          <w:lang w:eastAsia="zh-CN"/>
        </w:rPr>
        <w:t xml:space="preserve">be structured such that </w:t>
      </w:r>
      <w:r w:rsidR="005213AA">
        <w:rPr>
          <w:lang w:eastAsia="zh-CN"/>
        </w:rPr>
        <w:t xml:space="preserve">the devices </w:t>
      </w:r>
      <w:r w:rsidR="005213AA" w:rsidRPr="008C759E">
        <w:rPr>
          <w:lang w:eastAsia="zh-CN"/>
        </w:rPr>
        <w:t xml:space="preserve">can receive and process the SSB without requiring a wider instantaneous bandwidth. </w:t>
      </w:r>
      <w:r w:rsidR="005213AA">
        <w:rPr>
          <w:lang w:eastAsia="zh-CN"/>
        </w:rPr>
        <w:t>It</w:t>
      </w:r>
      <w:r w:rsidR="005213AA" w:rsidRPr="008C759E">
        <w:rPr>
          <w:lang w:eastAsia="zh-CN"/>
        </w:rPr>
        <w:t xml:space="preserve"> </w:t>
      </w:r>
      <w:r w:rsidR="005213AA">
        <w:rPr>
          <w:lang w:eastAsia="zh-CN"/>
        </w:rPr>
        <w:t>will be the most ideal</w:t>
      </w:r>
      <w:r w:rsidR="005213AA" w:rsidRPr="008C759E">
        <w:rPr>
          <w:lang w:eastAsia="zh-CN"/>
        </w:rPr>
        <w:t xml:space="preserve"> </w:t>
      </w:r>
      <w:r w:rsidR="005213AA">
        <w:rPr>
          <w:lang w:eastAsia="zh-CN"/>
        </w:rPr>
        <w:t xml:space="preserve">that </w:t>
      </w:r>
      <w:r w:rsidR="005213AA" w:rsidRPr="008C759E">
        <w:rPr>
          <w:lang w:eastAsia="zh-CN"/>
        </w:rPr>
        <w:t>the SSB bandwidth in 6G</w:t>
      </w:r>
      <w:r w:rsidR="005213AA">
        <w:rPr>
          <w:lang w:eastAsia="zh-CN"/>
        </w:rPr>
        <w:t>R</w:t>
      </w:r>
      <w:r w:rsidR="005213AA" w:rsidRPr="008C759E">
        <w:rPr>
          <w:lang w:eastAsia="zh-CN"/>
        </w:rPr>
        <w:t xml:space="preserve"> will be kept </w:t>
      </w:r>
      <w:r w:rsidR="005213AA">
        <w:rPr>
          <w:lang w:eastAsia="zh-CN"/>
        </w:rPr>
        <w:t xml:space="preserve">as </w:t>
      </w:r>
      <w:r w:rsidR="005213AA" w:rsidRPr="008C759E">
        <w:rPr>
          <w:lang w:eastAsia="zh-CN"/>
        </w:rPr>
        <w:t xml:space="preserve">small </w:t>
      </w:r>
      <w:r w:rsidR="005213AA">
        <w:rPr>
          <w:lang w:eastAsia="zh-CN"/>
        </w:rPr>
        <w:t xml:space="preserve">as possible </w:t>
      </w:r>
      <w:r w:rsidR="005213AA" w:rsidRPr="008C759E">
        <w:rPr>
          <w:lang w:eastAsia="zh-CN"/>
        </w:rPr>
        <w:t>to ensure all devices can acquire it.</w:t>
      </w:r>
      <w:r w:rsidR="005213AA">
        <w:rPr>
          <w:lang w:eastAsia="zh-CN"/>
        </w:rPr>
        <w:t xml:space="preserve"> </w:t>
      </w:r>
      <w:r w:rsidR="005213AA">
        <w:t xml:space="preserve">6GR could continue this by ensuring at least one SSB transmission fits inside the minimum </w:t>
      </w:r>
      <w:r w:rsidR="005213AA">
        <w:t>channel</w:t>
      </w:r>
      <w:r w:rsidR="005213AA">
        <w:t xml:space="preserve"> </w:t>
      </w:r>
      <w:r w:rsidR="005213AA">
        <w:t>bandwidth</w:t>
      </w:r>
      <w:r w:rsidR="005213AA">
        <w:t>.</w:t>
      </w:r>
      <w:r w:rsidR="005213AA">
        <w:t xml:space="preserve"> However, </w:t>
      </w:r>
      <w:r w:rsidR="0015712A">
        <w:t xml:space="preserve">a narrow </w:t>
      </w:r>
      <w:r w:rsidR="0015712A" w:rsidRPr="000B094C">
        <w:rPr>
          <w:lang w:eastAsia="zh-CN"/>
        </w:rPr>
        <w:t>bandwidth</w:t>
      </w:r>
      <w:r w:rsidR="0015712A">
        <w:rPr>
          <w:lang w:eastAsia="zh-CN"/>
        </w:rPr>
        <w:t xml:space="preserve"> for SSB transmission will impact the performance of SSB detection. </w:t>
      </w:r>
      <w:r w:rsidR="0015712A">
        <w:rPr>
          <w:lang w:val="en-GB" w:eastAsia="zh-CN"/>
        </w:rPr>
        <w:t>Simply shrinking the SSB for 3MHz operation could degrade coverage</w:t>
      </w:r>
      <w:r w:rsidR="0015712A">
        <w:rPr>
          <w:rFonts w:hint="eastAsia"/>
          <w:lang w:val="en-GB" w:eastAsia="zh-CN"/>
        </w:rPr>
        <w:t>.</w:t>
      </w:r>
      <w:r w:rsidR="0015712A">
        <w:rPr>
          <w:lang w:val="en-GB" w:eastAsia="zh-CN"/>
        </w:rPr>
        <w:t xml:space="preserve"> When design the </w:t>
      </w:r>
      <w:r w:rsidR="0015712A" w:rsidRPr="0015712A">
        <w:rPr>
          <w:lang w:val="en-GB" w:eastAsia="zh-CN"/>
        </w:rPr>
        <w:t>bandwidth of synchronization signal and broadcast signals/channel</w:t>
      </w:r>
      <w:r w:rsidR="0015712A">
        <w:rPr>
          <w:lang w:val="en-GB" w:eastAsia="zh-CN"/>
        </w:rPr>
        <w:t xml:space="preserve">, </w:t>
      </w:r>
      <w:r w:rsidR="004A482F">
        <w:rPr>
          <w:lang w:val="en-GB" w:eastAsia="zh-CN"/>
        </w:rPr>
        <w:t>trade-off</w:t>
      </w:r>
      <w:r w:rsidR="0015712A">
        <w:rPr>
          <w:lang w:val="en-GB" w:eastAsia="zh-CN"/>
        </w:rPr>
        <w:t xml:space="preserve"> among the performance (such as coverage and </w:t>
      </w:r>
      <w:r w:rsidR="0015712A" w:rsidRPr="0015712A">
        <w:rPr>
          <w:lang w:val="en-GB" w:eastAsia="zh-CN"/>
        </w:rPr>
        <w:t>reliability</w:t>
      </w:r>
      <w:r w:rsidR="0015712A">
        <w:rPr>
          <w:lang w:val="en-GB" w:eastAsia="zh-CN"/>
        </w:rPr>
        <w:t xml:space="preserve">), the </w:t>
      </w:r>
      <w:r w:rsidR="0015712A" w:rsidRPr="001667AC">
        <w:rPr>
          <w:lang w:eastAsia="zh-CN"/>
        </w:rPr>
        <w:t>minimum spectrum allocation</w:t>
      </w:r>
      <w:r w:rsidR="0015712A">
        <w:rPr>
          <w:lang w:eastAsia="zh-CN"/>
        </w:rPr>
        <w:t xml:space="preserve"> and the bandwidth </w:t>
      </w:r>
      <w:r w:rsidR="0015712A" w:rsidRPr="0015712A">
        <w:rPr>
          <w:lang w:eastAsia="zh-CN"/>
        </w:rPr>
        <w:t>restrictions</w:t>
      </w:r>
      <w:r w:rsidR="0015712A" w:rsidRPr="0015712A">
        <w:rPr>
          <w:lang w:eastAsia="zh-CN"/>
        </w:rPr>
        <w:t xml:space="preserve"> </w:t>
      </w:r>
      <w:r w:rsidR="0015712A">
        <w:rPr>
          <w:lang w:eastAsia="zh-CN"/>
        </w:rPr>
        <w:t>of diverse device types should be balanced.</w:t>
      </w:r>
      <w:r w:rsidR="00DB3DE7">
        <w:rPr>
          <w:lang w:eastAsia="zh-CN"/>
        </w:rPr>
        <w:t xml:space="preserve"> </w:t>
      </w:r>
      <w:r w:rsidR="004A482F">
        <w:rPr>
          <w:lang w:eastAsia="zh-CN"/>
        </w:rPr>
        <w:t xml:space="preserve">One envisioned method is </w:t>
      </w:r>
      <w:r w:rsidR="004A482F">
        <w:rPr>
          <w:lang w:val="en-GB" w:eastAsia="zh-CN"/>
        </w:rPr>
        <w:t xml:space="preserve">puncturing the portions outside the </w:t>
      </w:r>
      <w:r w:rsidR="004A482F">
        <w:rPr>
          <w:rFonts w:hint="eastAsia"/>
          <w:lang w:val="en-GB" w:eastAsia="zh-CN"/>
        </w:rPr>
        <w:t>bandwidth</w:t>
      </w:r>
      <w:r w:rsidR="004A482F">
        <w:rPr>
          <w:lang w:eastAsia="zh-CN"/>
        </w:rPr>
        <w:t xml:space="preserve">: the SSB is designed for the nominal 5MHz bandwidth, but when the </w:t>
      </w:r>
      <w:r w:rsidR="004A482F">
        <w:rPr>
          <w:rFonts w:hint="eastAsia"/>
          <w:lang w:eastAsia="zh-CN"/>
        </w:rPr>
        <w:t>spectrum</w:t>
      </w:r>
      <w:r w:rsidR="004A482F">
        <w:rPr>
          <w:lang w:eastAsia="zh-CN"/>
        </w:rPr>
        <w:t xml:space="preserve"> </w:t>
      </w:r>
      <w:r w:rsidR="004A482F">
        <w:rPr>
          <w:rFonts w:hint="eastAsia"/>
          <w:lang w:eastAsia="zh-CN"/>
        </w:rPr>
        <w:t>limits</w:t>
      </w:r>
      <w:r w:rsidR="004A482F">
        <w:rPr>
          <w:lang w:eastAsia="zh-CN"/>
        </w:rPr>
        <w:t xml:space="preserve"> on a 3 MHz, the SSB occupies the available spectrum and effectively “punctures” or omits the portion that cannot be accommodated. In other words, the core SSB structure remains the same, and for smaller bandwidth deployments the SSB is partially transmitted (or </w:t>
      </w:r>
      <w:r w:rsidR="004A482F">
        <w:rPr>
          <w:rFonts w:hint="eastAsia"/>
          <w:lang w:eastAsia="zh-CN"/>
        </w:rPr>
        <w:t>a</w:t>
      </w:r>
      <w:r w:rsidR="004A482F">
        <w:rPr>
          <w:lang w:eastAsia="zh-CN"/>
        </w:rPr>
        <w:t xml:space="preserve"> portion of coding redundancy </w:t>
      </w:r>
      <w:r w:rsidR="004A482F">
        <w:rPr>
          <w:rFonts w:hint="eastAsia"/>
          <w:lang w:eastAsia="zh-CN"/>
        </w:rPr>
        <w:t xml:space="preserve">is </w:t>
      </w:r>
      <w:r w:rsidR="004A482F">
        <w:rPr>
          <w:lang w:eastAsia="zh-CN"/>
        </w:rPr>
        <w:t>dropped) to fit within 3MHz.</w:t>
      </w:r>
    </w:p>
    <w:p w14:paraId="294B5D2C" w14:textId="1A75662B" w:rsidR="00123B1F" w:rsidRPr="00123B1F" w:rsidRDefault="00BE5B1E" w:rsidP="000E2C26">
      <w:pPr>
        <w:rPr>
          <w:b/>
          <w:bCs/>
          <w:i/>
          <w:iCs/>
          <w:lang w:eastAsia="zh-CN"/>
        </w:rPr>
      </w:pPr>
      <w:r w:rsidRPr="00123B1F">
        <w:rPr>
          <w:rFonts w:hint="eastAsia"/>
          <w:b/>
          <w:bCs/>
          <w:i/>
          <w:iCs/>
          <w:lang w:eastAsia="zh-CN"/>
        </w:rPr>
        <w:t>P</w:t>
      </w:r>
      <w:r w:rsidRPr="00123B1F">
        <w:rPr>
          <w:b/>
          <w:bCs/>
          <w:i/>
          <w:iCs/>
          <w:lang w:eastAsia="zh-CN"/>
        </w:rPr>
        <w:t>roposal</w:t>
      </w:r>
      <w:r w:rsidR="00630B64" w:rsidRPr="00123B1F">
        <w:rPr>
          <w:b/>
          <w:bCs/>
          <w:i/>
          <w:iCs/>
          <w:lang w:eastAsia="zh-CN"/>
        </w:rPr>
        <w:t xml:space="preserve"> 2</w:t>
      </w:r>
      <w:r w:rsidRPr="00123B1F">
        <w:rPr>
          <w:b/>
          <w:bCs/>
          <w:i/>
          <w:iCs/>
          <w:lang w:eastAsia="zh-CN"/>
        </w:rPr>
        <w:t xml:space="preserve">: </w:t>
      </w:r>
      <w:r w:rsidR="00AD35AC" w:rsidRPr="00123B1F">
        <w:rPr>
          <w:b/>
          <w:bCs/>
          <w:i/>
          <w:iCs/>
          <w:lang w:eastAsia="zh-CN"/>
        </w:rPr>
        <w:t xml:space="preserve">Support </w:t>
      </w:r>
      <w:r w:rsidR="00123B1F" w:rsidRPr="00123B1F">
        <w:rPr>
          <w:b/>
          <w:bCs/>
          <w:i/>
          <w:iCs/>
          <w:lang w:eastAsia="zh-CN"/>
        </w:rPr>
        <w:t xml:space="preserve">a common </w:t>
      </w:r>
      <w:r w:rsidR="00123B1F" w:rsidRPr="00123B1F">
        <w:rPr>
          <w:b/>
          <w:bCs/>
          <w:i/>
          <w:iCs/>
          <w:szCs w:val="24"/>
          <w:lang w:eastAsia="zh-CN"/>
        </w:rPr>
        <w:t xml:space="preserve">synchronization signal </w:t>
      </w:r>
      <w:r w:rsidR="00123B1F" w:rsidRPr="00123B1F">
        <w:rPr>
          <w:rFonts w:hint="eastAsia"/>
          <w:b/>
          <w:bCs/>
          <w:i/>
          <w:iCs/>
          <w:szCs w:val="24"/>
          <w:lang w:eastAsia="zh-CN"/>
        </w:rPr>
        <w:t>and</w:t>
      </w:r>
      <w:r w:rsidR="00123B1F" w:rsidRPr="00123B1F">
        <w:rPr>
          <w:b/>
          <w:bCs/>
          <w:i/>
          <w:iCs/>
          <w:szCs w:val="24"/>
          <w:lang w:eastAsia="zh-CN"/>
        </w:rPr>
        <w:t xml:space="preserve"> broadcast signal/channel</w:t>
      </w:r>
      <w:r w:rsidR="00123B1F" w:rsidRPr="00123B1F">
        <w:rPr>
          <w:b/>
          <w:bCs/>
          <w:i/>
          <w:iCs/>
          <w:szCs w:val="24"/>
          <w:lang w:eastAsia="zh-CN"/>
        </w:rPr>
        <w:t xml:space="preserve"> design </w:t>
      </w:r>
      <w:r w:rsidR="00123B1F" w:rsidRPr="00123B1F">
        <w:rPr>
          <w:b/>
          <w:bCs/>
          <w:i/>
          <w:iCs/>
          <w:szCs w:val="24"/>
          <w:lang w:eastAsia="zh-CN"/>
        </w:rPr>
        <w:t>by assuming bandwidth larger than 3MHz</w:t>
      </w:r>
      <w:r w:rsidR="00123B1F" w:rsidRPr="00123B1F">
        <w:rPr>
          <w:b/>
          <w:bCs/>
          <w:i/>
          <w:iCs/>
          <w:szCs w:val="24"/>
          <w:lang w:eastAsia="zh-CN"/>
        </w:rPr>
        <w:t xml:space="preserve">, </w:t>
      </w:r>
      <w:r w:rsidR="00123B1F" w:rsidRPr="00123B1F">
        <w:rPr>
          <w:b/>
          <w:bCs/>
          <w:i/>
          <w:iCs/>
          <w:szCs w:val="24"/>
          <w:lang w:eastAsia="zh-CN"/>
        </w:rPr>
        <w:t>with puncturing operation</w:t>
      </w:r>
      <w:r w:rsidR="00123B1F" w:rsidRPr="00123B1F">
        <w:rPr>
          <w:b/>
          <w:bCs/>
          <w:i/>
          <w:iCs/>
          <w:szCs w:val="24"/>
          <w:lang w:eastAsia="zh-CN"/>
        </w:rPr>
        <w:t xml:space="preserve"> if the </w:t>
      </w:r>
      <w:r w:rsidR="00123B1F" w:rsidRPr="00123B1F">
        <w:rPr>
          <w:b/>
          <w:bCs/>
          <w:i/>
          <w:iCs/>
          <w:szCs w:val="24"/>
          <w:lang w:eastAsia="zh-CN"/>
        </w:rPr>
        <w:t>bandwidth</w:t>
      </w:r>
      <w:r w:rsidR="00123B1F" w:rsidRPr="00123B1F">
        <w:rPr>
          <w:b/>
          <w:bCs/>
          <w:i/>
          <w:iCs/>
          <w:szCs w:val="24"/>
          <w:lang w:eastAsia="zh-CN"/>
        </w:rPr>
        <w:t xml:space="preserve"> exceeds the minimum channel bandwidth.</w:t>
      </w:r>
    </w:p>
    <w:p w14:paraId="3ADBC17E" w14:textId="0A6E7374" w:rsidR="00656BAC" w:rsidRDefault="005F3021" w:rsidP="00656BAC">
      <w:r>
        <w:t>6GR</w:t>
      </w:r>
      <w:r w:rsidR="00656BAC">
        <w:t xml:space="preserve"> carrier bandwidth is large (e.g.</w:t>
      </w:r>
      <w:r w:rsidR="0094770B">
        <w:t>,</w:t>
      </w:r>
      <w:r w:rsidR="00656BAC">
        <w:t xml:space="preserve"> hundreds of MHz), confining SSB transmissions to a small sub-band raises the question of how UEs find the cell. High-capability UEs might be able to scan a wider band for SSBs, which would </w:t>
      </w:r>
      <w:r w:rsidR="00656BAC" w:rsidRPr="00656BAC">
        <w:t>increase the cell search latency and UE detection complexity</w:t>
      </w:r>
      <w:r w:rsidR="00656BAC">
        <w:t xml:space="preserve">. </w:t>
      </w:r>
      <w:r w:rsidR="00656BAC" w:rsidRPr="00BD1791">
        <w:rPr>
          <w:lang w:eastAsia="zh-CN"/>
        </w:rPr>
        <w:t>T</w:t>
      </w:r>
      <w:r w:rsidR="00656BAC" w:rsidRPr="00BD1791">
        <w:rPr>
          <w:rFonts w:hint="eastAsia"/>
          <w:lang w:eastAsia="zh-CN"/>
        </w:rPr>
        <w:t>o</w:t>
      </w:r>
      <w:r w:rsidR="00656BAC" w:rsidRPr="00BD1791">
        <w:rPr>
          <w:lang w:eastAsia="zh-CN"/>
        </w:rPr>
        <w:t xml:space="preserve"> reduce the </w:t>
      </w:r>
      <w:r w:rsidR="00656BAC">
        <w:rPr>
          <w:lang w:eastAsia="zh-CN"/>
        </w:rPr>
        <w:t xml:space="preserve">scanning </w:t>
      </w:r>
      <w:r w:rsidR="00656BAC" w:rsidRPr="00BD1791">
        <w:rPr>
          <w:lang w:eastAsia="zh-CN"/>
        </w:rPr>
        <w:t>time</w:t>
      </w:r>
      <w:r w:rsidR="00656BAC">
        <w:rPr>
          <w:lang w:eastAsia="zh-CN"/>
        </w:rPr>
        <w:t xml:space="preserve">, </w:t>
      </w:r>
      <w:r w:rsidR="00656BAC" w:rsidRPr="00BD1791">
        <w:rPr>
          <w:lang w:eastAsia="zh-CN"/>
        </w:rPr>
        <w:t>sparser synchronization raster design</w:t>
      </w:r>
      <w:r w:rsidR="00656BAC">
        <w:rPr>
          <w:lang w:eastAsia="zh-CN"/>
        </w:rPr>
        <w:t xml:space="preserve"> can be considered.</w:t>
      </w:r>
      <w:r w:rsidR="00DF7767">
        <w:rPr>
          <w:lang w:eastAsia="zh-CN"/>
        </w:rPr>
        <w:t xml:space="preserve"> </w:t>
      </w:r>
      <w:r w:rsidR="00DF7767" w:rsidRPr="00DF7767">
        <w:rPr>
          <w:lang w:eastAsia="zh-CN"/>
        </w:rPr>
        <w:t>On the other hand,</w:t>
      </w:r>
      <w:r w:rsidR="00DF7767">
        <w:rPr>
          <w:lang w:eastAsia="zh-CN"/>
        </w:rPr>
        <w:t xml:space="preserve"> </w:t>
      </w:r>
      <w:r w:rsidR="00DF7767" w:rsidRPr="00DF7767">
        <w:rPr>
          <w:lang w:eastAsia="zh-CN"/>
        </w:rPr>
        <w:t>for low-tier devices</w:t>
      </w:r>
      <w:r w:rsidR="00DF7767">
        <w:rPr>
          <w:lang w:eastAsia="zh-CN"/>
        </w:rPr>
        <w:t xml:space="preserve">, to reduce the UE </w:t>
      </w:r>
      <w:r w:rsidR="00DF7767" w:rsidRPr="00656BAC">
        <w:t>detection complexity</w:t>
      </w:r>
      <w:r w:rsidR="00DF7767">
        <w:t>, the SSB can be</w:t>
      </w:r>
      <w:r w:rsidR="00DF7767" w:rsidRPr="00DF7767">
        <w:t xml:space="preserve"> transmitted in a known part of </w:t>
      </w:r>
      <w:r w:rsidR="00123B1F" w:rsidRPr="00123B1F">
        <w:t>synchronization raster</w:t>
      </w:r>
      <w:r w:rsidR="00DF7767">
        <w:t xml:space="preserve">, which would </w:t>
      </w:r>
      <w:r w:rsidR="00DF7767" w:rsidRPr="00DF7767">
        <w:t>simplify cell search for low-tier devices</w:t>
      </w:r>
      <w:r w:rsidR="00DF7767">
        <w:t>.</w:t>
      </w:r>
    </w:p>
    <w:p w14:paraId="1DF68C42" w14:textId="7819A52D" w:rsidR="007E7A85" w:rsidRPr="00123B1F" w:rsidRDefault="007E7A85" w:rsidP="00656BAC">
      <w:pPr>
        <w:rPr>
          <w:b/>
          <w:bCs/>
          <w:i/>
          <w:iCs/>
        </w:rPr>
      </w:pPr>
      <w:r w:rsidRPr="00123B1F">
        <w:rPr>
          <w:rFonts w:hint="eastAsia"/>
          <w:b/>
          <w:bCs/>
          <w:i/>
          <w:iCs/>
          <w:lang w:eastAsia="zh-CN"/>
        </w:rPr>
        <w:t>P</w:t>
      </w:r>
      <w:r w:rsidRPr="00123B1F">
        <w:rPr>
          <w:b/>
          <w:bCs/>
          <w:i/>
          <w:iCs/>
          <w:lang w:eastAsia="zh-CN"/>
        </w:rPr>
        <w:t>roposal</w:t>
      </w:r>
      <w:r w:rsidR="00630B64" w:rsidRPr="00123B1F">
        <w:rPr>
          <w:b/>
          <w:bCs/>
          <w:i/>
          <w:iCs/>
          <w:lang w:eastAsia="zh-CN"/>
        </w:rPr>
        <w:t xml:space="preserve"> 3</w:t>
      </w:r>
      <w:r w:rsidRPr="00123B1F">
        <w:rPr>
          <w:b/>
          <w:bCs/>
          <w:i/>
          <w:iCs/>
          <w:lang w:eastAsia="zh-CN"/>
        </w:rPr>
        <w:t xml:space="preserve">: Consider sparser synchronization raster design or limiting </w:t>
      </w:r>
      <w:bookmarkStart w:id="3" w:name="_Hlk220686710"/>
      <w:r w:rsidR="00BA7A9C" w:rsidRPr="00123B1F">
        <w:rPr>
          <w:b/>
          <w:bCs/>
          <w:i/>
          <w:iCs/>
          <w:lang w:eastAsia="zh-CN"/>
        </w:rPr>
        <w:t>synchronization raster</w:t>
      </w:r>
      <w:bookmarkEnd w:id="3"/>
      <w:r w:rsidRPr="00123B1F">
        <w:rPr>
          <w:b/>
          <w:bCs/>
          <w:i/>
          <w:iCs/>
        </w:rPr>
        <w:t xml:space="preserve"> for cell searching in 6GR due to the hundreds of MHz carrier bandwidth.</w:t>
      </w:r>
    </w:p>
    <w:p w14:paraId="6EEBC467" w14:textId="4ABF8FA0" w:rsidR="007E7A85" w:rsidRDefault="00DB3A06" w:rsidP="00656BAC">
      <w:r w:rsidRPr="00DB3A06">
        <w:rPr>
          <w:lang w:eastAsia="zh-CN"/>
        </w:rPr>
        <w:t xml:space="preserve">Single Cell Multi-Carrier (SCMC) operation </w:t>
      </w:r>
      <w:r>
        <w:rPr>
          <w:lang w:eastAsia="zh-CN"/>
        </w:rPr>
        <w:t xml:space="preserve">is considered </w:t>
      </w:r>
      <w:r w:rsidRPr="00DB3A06">
        <w:rPr>
          <w:lang w:eastAsia="zh-CN"/>
        </w:rPr>
        <w:t>in 6G</w:t>
      </w:r>
      <w:r>
        <w:rPr>
          <w:lang w:eastAsia="zh-CN"/>
        </w:rPr>
        <w:t xml:space="preserve">R. </w:t>
      </w:r>
      <w:r w:rsidRPr="00DB3A06">
        <w:rPr>
          <w:lang w:eastAsia="zh-CN"/>
        </w:rPr>
        <w:t>In a SCMC architecture, multiple carriers (which could be in the same or different frequency bands) are aggregated to behave as a single logical cell</w:t>
      </w:r>
      <w:r>
        <w:rPr>
          <w:lang w:eastAsia="zh-CN"/>
        </w:rPr>
        <w:t xml:space="preserve">. </w:t>
      </w:r>
      <w:r>
        <w:t>This means one cell identity and one set of system information</w:t>
      </w:r>
      <w:r w:rsidRPr="00DB3A06">
        <w:t xml:space="preserve"> </w:t>
      </w:r>
      <w:r>
        <w:t>from the network’s perspective.</w:t>
      </w:r>
      <w:r w:rsidR="003739E4">
        <w:t xml:space="preserve"> </w:t>
      </w:r>
      <w:r w:rsidR="00047C8A">
        <w:t xml:space="preserve">During initial access, a question is how synchronization works when the cell spans multiple carriers. If the devices </w:t>
      </w:r>
      <w:r w:rsidR="007E6A49" w:rsidRPr="00047C8A">
        <w:t>conduct</w:t>
      </w:r>
      <w:r w:rsidR="00047C8A" w:rsidRPr="00047C8A">
        <w:t xml:space="preserve"> cell search on each carrier or performs synchronization operation on each </w:t>
      </w:r>
      <w:r w:rsidR="00047C8A">
        <w:t xml:space="preserve">carrier, </w:t>
      </w:r>
      <w:r w:rsidR="00047C8A" w:rsidRPr="00047C8A">
        <w:t>this will consume a lot of power.</w:t>
      </w:r>
      <w:r w:rsidR="00407300">
        <w:t xml:space="preserve"> One approach is the </w:t>
      </w:r>
      <w:r w:rsidR="00407300" w:rsidRPr="00407300">
        <w:t>common anchor carrier concept</w:t>
      </w:r>
      <w:r w:rsidR="00407300">
        <w:t xml:space="preserve">. </w:t>
      </w:r>
      <w:r w:rsidR="00D152C5">
        <w:t xml:space="preserve">A SSB </w:t>
      </w:r>
      <w:bookmarkStart w:id="4" w:name="_Hlk220599964"/>
      <w:r w:rsidR="00D152C5">
        <w:t xml:space="preserve">is always transmitted in a known </w:t>
      </w:r>
      <w:bookmarkEnd w:id="4"/>
      <w:r w:rsidR="00D152C5">
        <w:t xml:space="preserve">carrier (i.e., anchor carrier within the carriers), </w:t>
      </w:r>
      <w:r w:rsidR="00D93244">
        <w:t xml:space="preserve">UEs </w:t>
      </w:r>
      <w:r w:rsidR="00D152C5" w:rsidRPr="00D152C5">
        <w:t xml:space="preserve">could focus scanning on that anchor </w:t>
      </w:r>
      <w:r w:rsidR="00D152C5">
        <w:t>carrier.</w:t>
      </w:r>
      <w:r w:rsidR="00D93244">
        <w:rPr>
          <w:rFonts w:hint="eastAsia"/>
          <w:lang w:eastAsia="zh-CN"/>
        </w:rPr>
        <w:t xml:space="preserve"> </w:t>
      </w:r>
      <w:r w:rsidR="00407300">
        <w:t>UEs would initially find and attach to the cell via this anchor carrier</w:t>
      </w:r>
      <w:r w:rsidR="00D93244">
        <w:t xml:space="preserve">. </w:t>
      </w:r>
      <w:r w:rsidR="00673BE4">
        <w:t>This approach aligns well with supporting low-tier devices</w:t>
      </w:r>
      <w:r w:rsidR="005B6245">
        <w:t>.</w:t>
      </w:r>
    </w:p>
    <w:p w14:paraId="31F5DBF2" w14:textId="40765B05" w:rsidR="005B6245" w:rsidRPr="001B682C" w:rsidRDefault="005B6245" w:rsidP="00656BAC">
      <w:pPr>
        <w:rPr>
          <w:i/>
          <w:iCs/>
        </w:rPr>
      </w:pPr>
      <w:r w:rsidRPr="001B682C">
        <w:rPr>
          <w:rFonts w:hint="eastAsia"/>
          <w:b/>
          <w:bCs/>
          <w:i/>
          <w:iCs/>
          <w:lang w:eastAsia="zh-CN"/>
        </w:rPr>
        <w:lastRenderedPageBreak/>
        <w:t>P</w:t>
      </w:r>
      <w:r w:rsidRPr="001B682C">
        <w:rPr>
          <w:b/>
          <w:bCs/>
          <w:i/>
          <w:iCs/>
          <w:lang w:eastAsia="zh-CN"/>
        </w:rPr>
        <w:t>roposal</w:t>
      </w:r>
      <w:r w:rsidR="00630B64" w:rsidRPr="001B682C">
        <w:rPr>
          <w:b/>
          <w:bCs/>
          <w:i/>
          <w:iCs/>
          <w:lang w:eastAsia="zh-CN"/>
        </w:rPr>
        <w:t xml:space="preserve"> 4</w:t>
      </w:r>
      <w:r w:rsidRPr="001B682C">
        <w:rPr>
          <w:b/>
          <w:bCs/>
          <w:i/>
          <w:iCs/>
          <w:lang w:eastAsia="zh-CN"/>
        </w:rPr>
        <w:t xml:space="preserve">: </w:t>
      </w:r>
      <w:r w:rsidR="00B55782" w:rsidRPr="001B682C">
        <w:rPr>
          <w:b/>
          <w:bCs/>
          <w:i/>
          <w:iCs/>
          <w:lang w:eastAsia="zh-CN"/>
        </w:rPr>
        <w:t xml:space="preserve">If </w:t>
      </w:r>
      <w:r w:rsidRPr="001B682C">
        <w:rPr>
          <w:rFonts w:hint="eastAsia"/>
          <w:b/>
          <w:bCs/>
          <w:i/>
          <w:iCs/>
          <w:lang w:eastAsia="zh-CN"/>
        </w:rPr>
        <w:t>SCMC</w:t>
      </w:r>
      <w:r w:rsidR="00B55782" w:rsidRPr="001B682C">
        <w:rPr>
          <w:b/>
          <w:bCs/>
          <w:i/>
          <w:iCs/>
          <w:lang w:eastAsia="zh-CN"/>
        </w:rPr>
        <w:t xml:space="preserve"> is supported in </w:t>
      </w:r>
      <w:r w:rsidR="005F3021" w:rsidRPr="001B682C">
        <w:rPr>
          <w:b/>
          <w:bCs/>
          <w:i/>
          <w:iCs/>
          <w:lang w:eastAsia="zh-CN"/>
        </w:rPr>
        <w:t>6GR</w:t>
      </w:r>
      <w:r w:rsidRPr="001B682C">
        <w:rPr>
          <w:b/>
          <w:bCs/>
          <w:i/>
          <w:iCs/>
          <w:lang w:eastAsia="zh-CN"/>
        </w:rPr>
        <w:t xml:space="preserve">, </w:t>
      </w:r>
      <w:r w:rsidR="00400A55" w:rsidRPr="001B682C">
        <w:rPr>
          <w:b/>
          <w:bCs/>
          <w:i/>
          <w:iCs/>
          <w:lang w:eastAsia="zh-CN"/>
        </w:rPr>
        <w:t xml:space="preserve">consider transmitting </w:t>
      </w:r>
      <w:r w:rsidRPr="001B682C">
        <w:rPr>
          <w:b/>
          <w:bCs/>
          <w:i/>
          <w:iCs/>
          <w:lang w:eastAsia="zh-CN"/>
        </w:rPr>
        <w:t>SSB in an anchor carrier</w:t>
      </w:r>
      <w:r w:rsidR="00770C28" w:rsidRPr="001B682C">
        <w:rPr>
          <w:b/>
          <w:bCs/>
          <w:i/>
          <w:iCs/>
          <w:lang w:eastAsia="zh-CN"/>
        </w:rPr>
        <w:t>.</w:t>
      </w:r>
    </w:p>
    <w:p w14:paraId="6C9A1061" w14:textId="2BE75BBC" w:rsidR="00834B20" w:rsidRDefault="00DA71F1" w:rsidP="00F5717C">
      <w:pPr>
        <w:pStyle w:val="20"/>
        <w:rPr>
          <w:szCs w:val="24"/>
          <w:lang w:eastAsia="zh-CN"/>
        </w:rPr>
      </w:pPr>
      <w:r>
        <w:rPr>
          <w:rFonts w:hint="eastAsia"/>
          <w:szCs w:val="24"/>
          <w:lang w:eastAsia="zh-CN"/>
        </w:rPr>
        <w:t>C</w:t>
      </w:r>
      <w:r>
        <w:rPr>
          <w:szCs w:val="24"/>
          <w:lang w:eastAsia="zh-CN"/>
        </w:rPr>
        <w:t>ORESET</w:t>
      </w:r>
      <w:r w:rsidR="00897ED6">
        <w:rPr>
          <w:szCs w:val="24"/>
          <w:lang w:eastAsia="zh-CN"/>
        </w:rPr>
        <w:t>#0</w:t>
      </w:r>
    </w:p>
    <w:p w14:paraId="65B714AF" w14:textId="7F948BE0" w:rsidR="00DF5265" w:rsidRDefault="005A1271" w:rsidP="00DF5265">
      <w:pPr>
        <w:rPr>
          <w:lang w:eastAsia="zh-CN"/>
        </w:rPr>
      </w:pPr>
      <w:r w:rsidRPr="005A1271">
        <w:rPr>
          <w:lang w:eastAsia="zh-CN"/>
        </w:rPr>
        <w:t>CORESET#0 is mainly used to carry the PDCCH for SIB1</w:t>
      </w:r>
      <w:r>
        <w:rPr>
          <w:lang w:eastAsia="zh-CN"/>
        </w:rPr>
        <w:t xml:space="preserve"> in NR. </w:t>
      </w:r>
      <w:r w:rsidR="002C1F61">
        <w:rPr>
          <w:lang w:eastAsia="zh-CN"/>
        </w:rPr>
        <w:t xml:space="preserve">In NR, the transmission of the SSB and CORESET#0 can follow different multiplexing patterns. </w:t>
      </w:r>
      <w:r w:rsidR="002C1F61" w:rsidRPr="002C1F61">
        <w:rPr>
          <w:lang w:eastAsia="zh-CN"/>
        </w:rPr>
        <w:t xml:space="preserve">Three patterns were defined: Pattern 1 (time-division multiplexing of SSB and </w:t>
      </w:r>
      <w:r w:rsidR="005F3021">
        <w:rPr>
          <w:lang w:eastAsia="zh-CN"/>
        </w:rPr>
        <w:t>CORESET#0</w:t>
      </w:r>
      <w:r w:rsidR="002C1F61" w:rsidRPr="002C1F61">
        <w:rPr>
          <w:lang w:eastAsia="zh-CN"/>
        </w:rPr>
        <w:t>), Pattern 2 (a mix of time and frequency division), and Pattern 3 (frequency-division multiplexing)</w:t>
      </w:r>
      <w:r w:rsidR="002C1F61">
        <w:rPr>
          <w:lang w:eastAsia="zh-CN"/>
        </w:rPr>
        <w:t xml:space="preserve">. Pattern 1 keeps SSB and </w:t>
      </w:r>
      <w:r w:rsidR="005F3021">
        <w:rPr>
          <w:lang w:eastAsia="zh-CN"/>
        </w:rPr>
        <w:t>CORESET#0</w:t>
      </w:r>
      <w:r w:rsidR="002C1F61">
        <w:rPr>
          <w:lang w:eastAsia="zh-CN"/>
        </w:rPr>
        <w:t xml:space="preserve"> separate in time whereas Pattern 3 allows SSB and </w:t>
      </w:r>
      <w:r w:rsidR="005F3021">
        <w:rPr>
          <w:lang w:eastAsia="zh-CN"/>
        </w:rPr>
        <w:t>CORESET#0</w:t>
      </w:r>
      <w:r w:rsidR="002C1F61">
        <w:rPr>
          <w:lang w:eastAsia="zh-CN"/>
        </w:rPr>
        <w:t xml:space="preserve"> to occur concurrently in time but separated in frequency</w:t>
      </w:r>
      <w:r w:rsidR="006A301E">
        <w:rPr>
          <w:lang w:eastAsia="zh-CN"/>
        </w:rPr>
        <w:t xml:space="preserve">, </w:t>
      </w:r>
      <w:r w:rsidR="006A301E" w:rsidRPr="006A301E">
        <w:rPr>
          <w:lang w:eastAsia="zh-CN"/>
        </w:rPr>
        <w:t>and Pattern 2 is an intermediate scheme</w:t>
      </w:r>
      <w:r w:rsidR="006A301E">
        <w:rPr>
          <w:lang w:eastAsia="zh-CN"/>
        </w:rPr>
        <w:t>.</w:t>
      </w:r>
    </w:p>
    <w:p w14:paraId="17FAE378" w14:textId="2452DE34" w:rsidR="006174B0" w:rsidRDefault="003E36F8" w:rsidP="00DF5265">
      <w:pPr>
        <w:rPr>
          <w:lang w:eastAsia="zh-CN"/>
        </w:rPr>
      </w:pPr>
      <w:r w:rsidRPr="003E36F8">
        <w:rPr>
          <w:lang w:eastAsia="zh-CN"/>
        </w:rPr>
        <w:t>One of the key motivations underlying the three SSB/</w:t>
      </w:r>
      <w:r w:rsidR="005F3021">
        <w:rPr>
          <w:lang w:eastAsia="zh-CN"/>
        </w:rPr>
        <w:t>CORESET#0</w:t>
      </w:r>
      <w:r w:rsidRPr="003E36F8">
        <w:rPr>
          <w:lang w:eastAsia="zh-CN"/>
        </w:rPr>
        <w:t xml:space="preserve"> multiplexing </w:t>
      </w:r>
      <w:r>
        <w:rPr>
          <w:lang w:eastAsia="zh-CN"/>
        </w:rPr>
        <w:t>patterns</w:t>
      </w:r>
      <w:r w:rsidRPr="003E36F8">
        <w:rPr>
          <w:lang w:eastAsia="zh-CN"/>
        </w:rPr>
        <w:t xml:space="preserve"> is the constraint imposed by </w:t>
      </w:r>
      <w:r w:rsidR="00443E93">
        <w:rPr>
          <w:lang w:eastAsia="zh-CN"/>
        </w:rPr>
        <w:t xml:space="preserve">the channel </w:t>
      </w:r>
      <w:r w:rsidRPr="003E36F8">
        <w:rPr>
          <w:lang w:eastAsia="zh-CN"/>
        </w:rPr>
        <w:t xml:space="preserve">bandwidth. Variations in the minimum </w:t>
      </w:r>
      <w:r w:rsidR="006174B0">
        <w:rPr>
          <w:lang w:eastAsia="zh-CN"/>
        </w:rPr>
        <w:t>channel</w:t>
      </w:r>
      <w:r w:rsidRPr="003E36F8">
        <w:rPr>
          <w:lang w:eastAsia="zh-CN"/>
        </w:rPr>
        <w:t xml:space="preserve"> bandwidth across different NR frequency bands have led to standardize multiple multiplexing schemes</w:t>
      </w:r>
      <w:r w:rsidR="006174B0">
        <w:rPr>
          <w:lang w:eastAsia="zh-CN"/>
        </w:rPr>
        <w:t xml:space="preserve"> </w:t>
      </w:r>
      <w:r w:rsidRPr="003E36F8">
        <w:rPr>
          <w:lang w:eastAsia="zh-CN"/>
        </w:rPr>
        <w:t xml:space="preserve">to ensure robustness and flexibility in initial access procedures. </w:t>
      </w:r>
      <w:r w:rsidR="006174B0" w:rsidRPr="006174B0">
        <w:rPr>
          <w:lang w:eastAsia="zh-CN"/>
        </w:rPr>
        <w:t xml:space="preserve">For </w:t>
      </w:r>
      <w:r w:rsidR="006174B0">
        <w:rPr>
          <w:lang w:eastAsia="zh-CN"/>
        </w:rPr>
        <w:t xml:space="preserve">a cell in </w:t>
      </w:r>
      <w:r w:rsidR="006174B0" w:rsidRPr="006174B0">
        <w:rPr>
          <w:lang w:eastAsia="zh-CN"/>
        </w:rPr>
        <w:t xml:space="preserve">low-frequency </w:t>
      </w:r>
      <w:r w:rsidR="006174B0">
        <w:rPr>
          <w:lang w:eastAsia="zh-CN"/>
        </w:rPr>
        <w:t xml:space="preserve">band with </w:t>
      </w:r>
      <w:r w:rsidR="006174B0" w:rsidRPr="006174B0">
        <w:rPr>
          <w:lang w:eastAsia="zh-CN"/>
        </w:rPr>
        <w:t xml:space="preserve">small-bandwidth, SSB and </w:t>
      </w:r>
      <w:r w:rsidR="005F3021">
        <w:rPr>
          <w:lang w:eastAsia="zh-CN"/>
        </w:rPr>
        <w:t>CORESET#0</w:t>
      </w:r>
      <w:r w:rsidR="006174B0" w:rsidRPr="006174B0">
        <w:rPr>
          <w:lang w:eastAsia="zh-CN"/>
        </w:rPr>
        <w:t xml:space="preserve"> cannot occupy the same frequency band simultaneously</w:t>
      </w:r>
      <w:r w:rsidR="006174B0">
        <w:rPr>
          <w:lang w:eastAsia="zh-CN"/>
        </w:rPr>
        <w:t>,</w:t>
      </w:r>
      <w:r w:rsidR="006174B0" w:rsidRPr="006174B0">
        <w:rPr>
          <w:lang w:eastAsia="zh-CN"/>
        </w:rPr>
        <w:t xml:space="preserve"> otherwise, the total bandwidth might exceed the minimum bandwidth limit of the cell.</w:t>
      </w:r>
      <w:r w:rsidR="006174B0">
        <w:rPr>
          <w:lang w:eastAsia="zh-CN"/>
        </w:rPr>
        <w:t xml:space="preserve"> Pattern</w:t>
      </w:r>
      <w:r w:rsidR="006174B0" w:rsidRPr="006174B0">
        <w:rPr>
          <w:lang w:eastAsia="zh-CN"/>
        </w:rPr>
        <w:t xml:space="preserve"> 1 adopts the </w:t>
      </w:r>
      <w:proofErr w:type="spellStart"/>
      <w:r w:rsidR="006174B0" w:rsidRPr="006174B0">
        <w:rPr>
          <w:lang w:eastAsia="zh-CN"/>
        </w:rPr>
        <w:t>TDM</w:t>
      </w:r>
      <w:r w:rsidR="006174B0">
        <w:rPr>
          <w:lang w:eastAsia="zh-CN"/>
        </w:rPr>
        <w:t>ed</w:t>
      </w:r>
      <w:proofErr w:type="spellEnd"/>
      <w:r w:rsidR="006174B0" w:rsidRPr="006174B0">
        <w:rPr>
          <w:lang w:eastAsia="zh-CN"/>
        </w:rPr>
        <w:t xml:space="preserve"> method, separating SSB and </w:t>
      </w:r>
      <w:r w:rsidR="005F3021">
        <w:rPr>
          <w:lang w:eastAsia="zh-CN"/>
        </w:rPr>
        <w:t>CORESET#0</w:t>
      </w:r>
      <w:r w:rsidR="006174B0" w:rsidRPr="006174B0">
        <w:rPr>
          <w:lang w:eastAsia="zh-CN"/>
        </w:rPr>
        <w:t xml:space="preserve"> in the time domain, so that each of them can meet the minimum bandwidth requirements. On the contrary, for the high-frequency band with large bandwidth scenarios, it is feasible to separate SSB and </w:t>
      </w:r>
      <w:r w:rsidR="005F3021">
        <w:rPr>
          <w:lang w:eastAsia="zh-CN"/>
        </w:rPr>
        <w:t>CORESET#0</w:t>
      </w:r>
      <w:r w:rsidR="006174B0" w:rsidRPr="006174B0">
        <w:rPr>
          <w:lang w:eastAsia="zh-CN"/>
        </w:rPr>
        <w:t xml:space="preserve"> in the frequency domain, thereby reducing the waiting time and accelerating the speed of SIB1 acquisition - this is the reason why </w:t>
      </w:r>
      <w:r w:rsidR="005F3021">
        <w:rPr>
          <w:lang w:eastAsia="zh-CN"/>
        </w:rPr>
        <w:t>Pattern</w:t>
      </w:r>
      <w:r w:rsidR="006174B0" w:rsidRPr="006174B0">
        <w:rPr>
          <w:lang w:eastAsia="zh-CN"/>
        </w:rPr>
        <w:t xml:space="preserve"> 3 was introduced. </w:t>
      </w:r>
      <w:r w:rsidR="00554B8A">
        <w:rPr>
          <w:lang w:eastAsia="zh-CN"/>
        </w:rPr>
        <w:t>Pattern</w:t>
      </w:r>
      <w:r w:rsidR="00B43E59" w:rsidRPr="006174B0">
        <w:rPr>
          <w:lang w:eastAsia="zh-CN"/>
        </w:rPr>
        <w:t xml:space="preserve"> </w:t>
      </w:r>
      <w:r w:rsidR="006174B0" w:rsidRPr="006174B0">
        <w:rPr>
          <w:lang w:eastAsia="zh-CN"/>
        </w:rPr>
        <w:t xml:space="preserve">2 serves as an intermediate solution, used when the subcarrier spacing of SSB and </w:t>
      </w:r>
      <w:r w:rsidR="005F3021">
        <w:rPr>
          <w:lang w:eastAsia="zh-CN"/>
        </w:rPr>
        <w:t>CORESET#0</w:t>
      </w:r>
      <w:r w:rsidR="006174B0" w:rsidRPr="006174B0">
        <w:rPr>
          <w:lang w:eastAsia="zh-CN"/>
        </w:rPr>
        <w:t xml:space="preserve"> is different. Through a combination of partial frequency division and partial time division, it ensures that both are not sent simultaneously but can utilize the frequency domain offset to avoid excessive conflicts.</w:t>
      </w:r>
    </w:p>
    <w:p w14:paraId="02AC00E0" w14:textId="183AE328" w:rsidR="006174B0" w:rsidRDefault="006174B0" w:rsidP="00DF5265">
      <w:pPr>
        <w:rPr>
          <w:lang w:eastAsia="zh-CN"/>
        </w:rPr>
      </w:pPr>
      <w:r w:rsidRPr="006174B0">
        <w:rPr>
          <w:lang w:eastAsia="zh-CN"/>
        </w:rPr>
        <w:t>NR uses predefined table</w:t>
      </w:r>
      <w:r w:rsidR="004E55E7">
        <w:rPr>
          <w:lang w:eastAsia="zh-CN"/>
        </w:rPr>
        <w:t>s</w:t>
      </w:r>
      <w:r w:rsidRPr="006174B0">
        <w:rPr>
          <w:lang w:eastAsia="zh-CN"/>
        </w:rPr>
        <w:t xml:space="preserve"> to list the possible parameter combinations for </w:t>
      </w:r>
      <w:r w:rsidR="005F3021">
        <w:rPr>
          <w:lang w:eastAsia="zh-CN"/>
        </w:rPr>
        <w:t>CORESET#0</w:t>
      </w:r>
      <w:r w:rsidRPr="006174B0">
        <w:rPr>
          <w:lang w:eastAsia="zh-CN"/>
        </w:rPr>
        <w:t xml:space="preserve">. This approach needs to take into account different frequency bands and </w:t>
      </w:r>
      <w:r w:rsidR="004E55E7">
        <w:rPr>
          <w:lang w:eastAsia="zh-CN"/>
        </w:rPr>
        <w:t xml:space="preserve">channel </w:t>
      </w:r>
      <w:r w:rsidRPr="006174B0">
        <w:rPr>
          <w:lang w:eastAsia="zh-CN"/>
        </w:rPr>
        <w:t>bandwidth. Some configurations may not be flexible enough in certain situations, for example, 96 RB is allowed in some tables, while some tables do not include 96 RB. Additionally, the inconsistency in configuration across different frequency bands also increases the implementation complexity. This approach lacks a unified design concept on a continuous spectrum.</w:t>
      </w:r>
    </w:p>
    <w:p w14:paraId="498241BA" w14:textId="0F5CEDF9" w:rsidR="004E55E7" w:rsidRDefault="004E55E7" w:rsidP="00DF5265">
      <w:pPr>
        <w:rPr>
          <w:lang w:eastAsia="zh-CN"/>
        </w:rPr>
      </w:pPr>
      <w:r w:rsidRPr="003907B5">
        <w:rPr>
          <w:b/>
          <w:bCs/>
          <w:i/>
          <w:iCs/>
          <w:lang w:eastAsia="zh-CN"/>
        </w:rPr>
        <w:t xml:space="preserve">Observation </w:t>
      </w:r>
      <w:r w:rsidR="00AA583C">
        <w:rPr>
          <w:b/>
          <w:bCs/>
          <w:i/>
          <w:iCs/>
          <w:lang w:eastAsia="zh-CN"/>
        </w:rPr>
        <w:t>4</w:t>
      </w:r>
      <w:r w:rsidRPr="003907B5">
        <w:rPr>
          <w:b/>
          <w:bCs/>
          <w:i/>
          <w:iCs/>
          <w:lang w:eastAsia="zh-CN"/>
        </w:rPr>
        <w:t>:</w:t>
      </w:r>
      <w:r>
        <w:rPr>
          <w:b/>
          <w:bCs/>
          <w:i/>
          <w:iCs/>
          <w:lang w:eastAsia="zh-CN"/>
        </w:rPr>
        <w:t xml:space="preserve"> in NR, the </w:t>
      </w:r>
      <w:r w:rsidRPr="004E55E7">
        <w:rPr>
          <w:b/>
          <w:bCs/>
          <w:i/>
          <w:iCs/>
          <w:lang w:eastAsia="zh-CN"/>
        </w:rPr>
        <w:t xml:space="preserve">parameter combinations for </w:t>
      </w:r>
      <w:r w:rsidR="005F3021">
        <w:rPr>
          <w:b/>
          <w:bCs/>
          <w:i/>
          <w:iCs/>
          <w:lang w:eastAsia="zh-CN"/>
        </w:rPr>
        <w:t>CORESET#0</w:t>
      </w:r>
      <w:r>
        <w:rPr>
          <w:b/>
          <w:bCs/>
          <w:i/>
          <w:iCs/>
          <w:lang w:eastAsia="zh-CN"/>
        </w:rPr>
        <w:t xml:space="preserve"> are listed by several tables, which is not </w:t>
      </w:r>
      <w:bookmarkStart w:id="5" w:name="_Hlk220616579"/>
      <w:r>
        <w:rPr>
          <w:b/>
          <w:bCs/>
          <w:i/>
          <w:iCs/>
          <w:lang w:eastAsia="zh-CN"/>
        </w:rPr>
        <w:t xml:space="preserve">flexible and </w:t>
      </w:r>
      <w:r w:rsidRPr="004E55E7">
        <w:rPr>
          <w:b/>
          <w:bCs/>
          <w:i/>
          <w:iCs/>
          <w:lang w:eastAsia="zh-CN"/>
        </w:rPr>
        <w:t>expandable</w:t>
      </w:r>
      <w:bookmarkEnd w:id="5"/>
      <w:r>
        <w:rPr>
          <w:b/>
          <w:bCs/>
          <w:i/>
          <w:iCs/>
          <w:lang w:eastAsia="zh-CN"/>
        </w:rPr>
        <w:t>.</w:t>
      </w:r>
    </w:p>
    <w:p w14:paraId="5C99EBA7" w14:textId="5D802A21" w:rsidR="004E55E7" w:rsidRPr="00C03319" w:rsidRDefault="004E55E7" w:rsidP="00DF5265">
      <w:pPr>
        <w:rPr>
          <w:i/>
          <w:iCs/>
          <w:lang w:eastAsia="zh-CN"/>
        </w:rPr>
      </w:pPr>
      <w:r w:rsidRPr="00C03319">
        <w:rPr>
          <w:rFonts w:hint="eastAsia"/>
          <w:b/>
          <w:bCs/>
          <w:i/>
          <w:iCs/>
          <w:lang w:eastAsia="zh-CN"/>
        </w:rPr>
        <w:t>P</w:t>
      </w:r>
      <w:r w:rsidRPr="00C03319">
        <w:rPr>
          <w:b/>
          <w:bCs/>
          <w:i/>
          <w:iCs/>
          <w:lang w:eastAsia="zh-CN"/>
        </w:rPr>
        <w:t xml:space="preserve">roposal </w:t>
      </w:r>
      <w:r w:rsidR="00AA583C">
        <w:rPr>
          <w:b/>
          <w:bCs/>
          <w:i/>
          <w:iCs/>
          <w:lang w:eastAsia="zh-CN"/>
        </w:rPr>
        <w:t>5</w:t>
      </w:r>
      <w:r w:rsidRPr="00C03319">
        <w:rPr>
          <w:b/>
          <w:bCs/>
          <w:i/>
          <w:iCs/>
          <w:lang w:eastAsia="zh-CN"/>
        </w:rPr>
        <w:t>: Consider a unified</w:t>
      </w:r>
      <w:r w:rsidR="00773348" w:rsidRPr="00C03319">
        <w:rPr>
          <w:b/>
          <w:bCs/>
          <w:i/>
          <w:iCs/>
          <w:lang w:eastAsia="zh-CN"/>
        </w:rPr>
        <w:t xml:space="preserve"> and expandable</w:t>
      </w:r>
      <w:r w:rsidRPr="00C03319">
        <w:rPr>
          <w:b/>
          <w:bCs/>
          <w:i/>
          <w:iCs/>
          <w:lang w:eastAsia="zh-CN"/>
        </w:rPr>
        <w:t xml:space="preserve"> design for </w:t>
      </w:r>
      <w:r w:rsidR="005F3021" w:rsidRPr="00C03319">
        <w:rPr>
          <w:b/>
          <w:bCs/>
          <w:i/>
          <w:iCs/>
          <w:lang w:eastAsia="zh-CN"/>
        </w:rPr>
        <w:t>CORESET#0</w:t>
      </w:r>
      <w:r w:rsidRPr="00C03319">
        <w:rPr>
          <w:b/>
          <w:bCs/>
          <w:i/>
          <w:iCs/>
          <w:lang w:eastAsia="zh-CN"/>
        </w:rPr>
        <w:t xml:space="preserve"> across different frequency bands and different channel bandwidth.</w:t>
      </w:r>
    </w:p>
    <w:p w14:paraId="2ECD2359" w14:textId="20D18B89" w:rsidR="00F01B17" w:rsidRDefault="00F01B17" w:rsidP="00F01B17">
      <w:pPr>
        <w:rPr>
          <w:lang w:eastAsia="zh-CN"/>
        </w:rPr>
      </w:pPr>
      <w:r w:rsidRPr="00F01B17">
        <w:rPr>
          <w:lang w:eastAsia="zh-CN"/>
        </w:rPr>
        <w:t xml:space="preserve">NR has introduced three multiplexing </w:t>
      </w:r>
      <w:r>
        <w:rPr>
          <w:lang w:eastAsia="zh-CN"/>
        </w:rPr>
        <w:t>patterns</w:t>
      </w:r>
      <w:r w:rsidRPr="00F01B17">
        <w:rPr>
          <w:lang w:eastAsia="zh-CN"/>
        </w:rPr>
        <w:t xml:space="preserve"> of SSB and </w:t>
      </w:r>
      <w:r w:rsidR="005F3021">
        <w:rPr>
          <w:lang w:eastAsia="zh-CN"/>
        </w:rPr>
        <w:t>CORESET#0</w:t>
      </w:r>
      <w:r w:rsidRPr="00F01B17">
        <w:rPr>
          <w:lang w:eastAsia="zh-CN"/>
        </w:rPr>
        <w:t xml:space="preserve"> to accommodate various scenarios, but this has also increased the complexity </w:t>
      </w:r>
      <w:r>
        <w:rPr>
          <w:lang w:eastAsia="zh-CN"/>
        </w:rPr>
        <w:t xml:space="preserve">of </w:t>
      </w:r>
      <w:r w:rsidRPr="00F01B17">
        <w:rPr>
          <w:lang w:eastAsia="zh-CN"/>
        </w:rPr>
        <w:t xml:space="preserve">implementation. </w:t>
      </w:r>
      <w:r>
        <w:rPr>
          <w:lang w:eastAsia="zh-CN"/>
        </w:rPr>
        <w:t>Pattern</w:t>
      </w:r>
      <w:r w:rsidRPr="00F01B17">
        <w:rPr>
          <w:lang w:eastAsia="zh-CN"/>
        </w:rPr>
        <w:t xml:space="preserve"> 2, as a hybrid time-frequency division scheme, is only adopted when the subcarrier spacing of SSB and PDCCH is different. When configuring the initial SI broadcast, the base station needs to determine the SCS combination and frequency band </w:t>
      </w:r>
      <w:r>
        <w:rPr>
          <w:lang w:eastAsia="zh-CN"/>
        </w:rPr>
        <w:t xml:space="preserve">and then </w:t>
      </w:r>
      <w:r w:rsidRPr="00F01B17">
        <w:rPr>
          <w:lang w:eastAsia="zh-CN"/>
        </w:rPr>
        <w:t xml:space="preserve">select multiplexing pattern. For the </w:t>
      </w:r>
      <w:r>
        <w:rPr>
          <w:lang w:eastAsia="zh-CN"/>
        </w:rPr>
        <w:t>UEs</w:t>
      </w:r>
      <w:r w:rsidRPr="00F01B17">
        <w:rPr>
          <w:lang w:eastAsia="zh-CN"/>
        </w:rPr>
        <w:t xml:space="preserve">, it also needs to support multiple multiplexing </w:t>
      </w:r>
      <w:r>
        <w:rPr>
          <w:lang w:eastAsia="zh-CN"/>
        </w:rPr>
        <w:t>patterns</w:t>
      </w:r>
      <w:r w:rsidRPr="00F01B17">
        <w:rPr>
          <w:lang w:eastAsia="zh-CN"/>
        </w:rPr>
        <w:t xml:space="preserve">. In </w:t>
      </w:r>
      <w:r w:rsidR="005F3021">
        <w:rPr>
          <w:lang w:eastAsia="zh-CN"/>
        </w:rPr>
        <w:t>6GR</w:t>
      </w:r>
      <w:r w:rsidRPr="00F01B17">
        <w:rPr>
          <w:lang w:eastAsia="zh-CN"/>
        </w:rPr>
        <w:t xml:space="preserve">, except for the FR2-1 frequency band, the </w:t>
      </w:r>
      <w:r w:rsidR="008F328F">
        <w:rPr>
          <w:lang w:eastAsia="zh-CN"/>
        </w:rPr>
        <w:t xml:space="preserve">agreement in the previous </w:t>
      </w:r>
      <w:r w:rsidRPr="00F01B17">
        <w:rPr>
          <w:lang w:eastAsia="zh-CN"/>
        </w:rPr>
        <w:t>meeting assumes that the synchronization signal and other signals/channels use the same SCS</w:t>
      </w:r>
      <w:r w:rsidR="008F328F">
        <w:rPr>
          <w:lang w:eastAsia="zh-CN"/>
        </w:rPr>
        <w:t>.</w:t>
      </w:r>
      <w:r w:rsidRPr="00F01B17">
        <w:rPr>
          <w:lang w:eastAsia="zh-CN"/>
        </w:rPr>
        <w:t xml:space="preserve"> </w:t>
      </w:r>
    </w:p>
    <w:tbl>
      <w:tblPr>
        <w:tblStyle w:val="af4"/>
        <w:tblW w:w="0" w:type="auto"/>
        <w:tblLook w:val="04A0" w:firstRow="1" w:lastRow="0" w:firstColumn="1" w:lastColumn="0" w:noHBand="0" w:noVBand="1"/>
      </w:tblPr>
      <w:tblGrid>
        <w:gridCol w:w="9307"/>
      </w:tblGrid>
      <w:tr w:rsidR="00F01B17" w14:paraId="5C5A40D9" w14:textId="77777777" w:rsidTr="00F01B17">
        <w:tc>
          <w:tcPr>
            <w:tcW w:w="9307" w:type="dxa"/>
          </w:tcPr>
          <w:p w14:paraId="68FD6E4E" w14:textId="77777777" w:rsidR="008F328F" w:rsidRPr="008F328F" w:rsidRDefault="008F328F" w:rsidP="008F328F">
            <w:pPr>
              <w:rPr>
                <w:rFonts w:eastAsiaTheme="minorEastAsia"/>
                <w:highlight w:val="green"/>
              </w:rPr>
            </w:pPr>
            <w:r w:rsidRPr="008F328F">
              <w:rPr>
                <w:rFonts w:eastAsiaTheme="minorEastAsia"/>
                <w:highlight w:val="green"/>
              </w:rPr>
              <w:t>Agreement</w:t>
            </w:r>
          </w:p>
          <w:p w14:paraId="5D7D929B" w14:textId="77777777" w:rsidR="008F328F" w:rsidRPr="008F328F" w:rsidRDefault="008F328F" w:rsidP="008F328F">
            <w:pPr>
              <w:rPr>
                <w:rFonts w:eastAsiaTheme="minorEastAsia"/>
              </w:rPr>
            </w:pPr>
            <w:r w:rsidRPr="008F328F">
              <w:rPr>
                <w:rFonts w:eastAsiaTheme="minorEastAsia"/>
              </w:rPr>
              <w:t>6GR study assumes same SCS between 6GR Sync signals and other</w:t>
            </w:r>
            <w:r w:rsidRPr="008F328F">
              <w:t xml:space="preserve"> channels/signals (except P</w:t>
            </w:r>
            <w:r w:rsidRPr="008F328F">
              <w:rPr>
                <w:rFonts w:eastAsiaTheme="minorEastAsia"/>
              </w:rPr>
              <w:t>RACH)</w:t>
            </w:r>
            <w:r w:rsidRPr="008F328F">
              <w:t xml:space="preserve"> </w:t>
            </w:r>
            <w:r w:rsidRPr="008F328F">
              <w:rPr>
                <w:rFonts w:eastAsiaTheme="minorEastAsia"/>
              </w:rPr>
              <w:t>for a given band</w:t>
            </w:r>
            <w:r w:rsidRPr="008F328F">
              <w:t xml:space="preserve">. </w:t>
            </w:r>
          </w:p>
          <w:p w14:paraId="356E3035" w14:textId="77777777" w:rsidR="008F328F" w:rsidRPr="008F328F" w:rsidRDefault="008F328F" w:rsidP="008F328F">
            <w:pPr>
              <w:pStyle w:val="af9"/>
              <w:numPr>
                <w:ilvl w:val="0"/>
                <w:numId w:val="31"/>
              </w:numPr>
              <w:spacing w:after="160"/>
              <w:ind w:left="0" w:firstLine="0"/>
              <w:rPr>
                <w:rFonts w:ascii="Times New Roman" w:hAnsi="Times New Roman"/>
                <w:sz w:val="22"/>
                <w:szCs w:val="22"/>
              </w:rPr>
            </w:pPr>
            <w:r w:rsidRPr="008F328F">
              <w:rPr>
                <w:rFonts w:ascii="Times New Roman" w:eastAsiaTheme="minorEastAsia" w:hAnsi="Times New Roman"/>
                <w:sz w:val="22"/>
                <w:szCs w:val="22"/>
              </w:rPr>
              <w:t xml:space="preserve">FFS: same/different SCS between </w:t>
            </w:r>
            <w:r w:rsidRPr="008F328F">
              <w:rPr>
                <w:rFonts w:ascii="Times New Roman" w:hAnsi="Times New Roman"/>
                <w:sz w:val="22"/>
                <w:szCs w:val="22"/>
              </w:rPr>
              <w:t>6GR sync signal</w:t>
            </w:r>
            <w:r w:rsidRPr="008F328F">
              <w:rPr>
                <w:rFonts w:ascii="Times New Roman" w:eastAsiaTheme="minorEastAsia" w:hAnsi="Times New Roman"/>
                <w:sz w:val="22"/>
                <w:szCs w:val="22"/>
              </w:rPr>
              <w:t xml:space="preserve"> and other </w:t>
            </w:r>
            <w:r w:rsidRPr="008F328F">
              <w:rPr>
                <w:rFonts w:ascii="Times New Roman" w:hAnsi="Times New Roman"/>
                <w:sz w:val="22"/>
                <w:szCs w:val="22"/>
              </w:rPr>
              <w:t>channels/signals (except P</w:t>
            </w:r>
            <w:r w:rsidRPr="008F328F">
              <w:rPr>
                <w:rFonts w:ascii="Times New Roman" w:eastAsiaTheme="minorEastAsia" w:hAnsi="Times New Roman"/>
                <w:sz w:val="22"/>
                <w:szCs w:val="22"/>
              </w:rPr>
              <w:t>RACH) for FR2-1</w:t>
            </w:r>
            <w:r w:rsidRPr="008F328F">
              <w:rPr>
                <w:rFonts w:ascii="Times New Roman" w:hAnsi="Times New Roman"/>
                <w:sz w:val="22"/>
                <w:szCs w:val="22"/>
              </w:rPr>
              <w:t>.</w:t>
            </w:r>
          </w:p>
          <w:p w14:paraId="53A42CDF" w14:textId="5F3C2A4F" w:rsidR="00F01B17" w:rsidRDefault="008F328F" w:rsidP="008F328F">
            <w:pPr>
              <w:rPr>
                <w:lang w:eastAsia="zh-CN"/>
              </w:rPr>
            </w:pPr>
            <w:r w:rsidRPr="008F328F">
              <w:rPr>
                <w:rFonts w:eastAsiaTheme="minorEastAsia"/>
              </w:rPr>
              <w:t>Note: ISAC is separately discussed in ISAC session.</w:t>
            </w:r>
          </w:p>
        </w:tc>
      </w:tr>
    </w:tbl>
    <w:p w14:paraId="610A0DD8" w14:textId="0E395D61" w:rsidR="00E71A10" w:rsidRPr="00E71A10" w:rsidRDefault="00E71A10">
      <w:pPr>
        <w:rPr>
          <w:lang w:eastAsia="zh-CN"/>
        </w:rPr>
      </w:pPr>
      <w:r>
        <w:rPr>
          <w:lang w:eastAsia="zh-CN"/>
        </w:rPr>
        <w:t xml:space="preserve">Based on the agreement, </w:t>
      </w:r>
      <w:r w:rsidRPr="00F01B17">
        <w:rPr>
          <w:lang w:eastAsia="zh-CN"/>
        </w:rPr>
        <w:t xml:space="preserve">multiplexing </w:t>
      </w:r>
      <w:r>
        <w:rPr>
          <w:lang w:eastAsia="zh-CN"/>
        </w:rPr>
        <w:t xml:space="preserve">pattern 1 and </w:t>
      </w:r>
      <w:r w:rsidRPr="00F01B17">
        <w:rPr>
          <w:lang w:eastAsia="zh-CN"/>
        </w:rPr>
        <w:t xml:space="preserve">multiplexing </w:t>
      </w:r>
      <w:r>
        <w:rPr>
          <w:lang w:eastAsia="zh-CN"/>
        </w:rPr>
        <w:t xml:space="preserve">pattern 3 should be considered with high priority in </w:t>
      </w:r>
      <w:r w:rsidR="005F3021">
        <w:rPr>
          <w:lang w:eastAsia="zh-CN"/>
        </w:rPr>
        <w:t>6GR</w:t>
      </w:r>
      <w:r w:rsidRPr="00F01B17">
        <w:rPr>
          <w:lang w:eastAsia="zh-CN"/>
        </w:rPr>
        <w:t>.</w:t>
      </w:r>
      <w:r>
        <w:rPr>
          <w:lang w:eastAsia="zh-CN"/>
        </w:rPr>
        <w:t xml:space="preserve"> </w:t>
      </w:r>
      <w:r>
        <w:t xml:space="preserve">We expect </w:t>
      </w:r>
      <w:r w:rsidR="005F3021">
        <w:t>6GR</w:t>
      </w:r>
      <w:r>
        <w:t xml:space="preserve"> initial access in a narrow band to primarily use a</w:t>
      </w:r>
      <w:r w:rsidRPr="00E71A10">
        <w:t xml:space="preserve"> time-division multiplexing of SSB and </w:t>
      </w:r>
      <w:r w:rsidR="005F3021">
        <w:rPr>
          <w:lang w:eastAsia="zh-CN"/>
        </w:rPr>
        <w:t>CORESET#0</w:t>
      </w:r>
      <w:r>
        <w:rPr>
          <w:lang w:eastAsia="zh-CN"/>
        </w:rPr>
        <w:t xml:space="preserve">. </w:t>
      </w:r>
      <w:r w:rsidRPr="00E71A10">
        <w:rPr>
          <w:lang w:eastAsia="zh-CN"/>
        </w:rPr>
        <w:t xml:space="preserve">Nevertheless, if the minimum </w:t>
      </w:r>
      <w:r>
        <w:rPr>
          <w:lang w:eastAsia="zh-CN"/>
        </w:rPr>
        <w:t>channel</w:t>
      </w:r>
      <w:r w:rsidRPr="00E71A10">
        <w:rPr>
          <w:lang w:eastAsia="zh-CN"/>
        </w:rPr>
        <w:t xml:space="preserve"> bandwidth is not too small, some frequency multiplexing could be reintroduced to optimize efficiency for high-end UEs.</w:t>
      </w:r>
    </w:p>
    <w:p w14:paraId="654912C4" w14:textId="701271D8" w:rsidR="002159BD" w:rsidRPr="00C03319" w:rsidRDefault="00D819A9">
      <w:pPr>
        <w:rPr>
          <w:i/>
          <w:iCs/>
          <w:lang w:eastAsia="zh-CN"/>
        </w:rPr>
      </w:pPr>
      <w:r w:rsidRPr="00C03319">
        <w:rPr>
          <w:rFonts w:hint="eastAsia"/>
          <w:b/>
          <w:bCs/>
          <w:i/>
          <w:iCs/>
          <w:lang w:eastAsia="zh-CN"/>
        </w:rPr>
        <w:lastRenderedPageBreak/>
        <w:t>P</w:t>
      </w:r>
      <w:r w:rsidRPr="00C03319">
        <w:rPr>
          <w:b/>
          <w:bCs/>
          <w:i/>
          <w:iCs/>
          <w:lang w:eastAsia="zh-CN"/>
        </w:rPr>
        <w:t xml:space="preserve">roposal </w:t>
      </w:r>
      <w:r w:rsidR="00AA583C">
        <w:rPr>
          <w:b/>
          <w:bCs/>
          <w:i/>
          <w:iCs/>
          <w:lang w:eastAsia="zh-CN"/>
        </w:rPr>
        <w:t>6</w:t>
      </w:r>
      <w:r w:rsidRPr="00C03319">
        <w:rPr>
          <w:b/>
          <w:bCs/>
          <w:i/>
          <w:iCs/>
          <w:lang w:eastAsia="zh-CN"/>
        </w:rPr>
        <w:t xml:space="preserve">: Consider multiplexing pattern 1 and multiplexing pattern 3 with high priority in </w:t>
      </w:r>
      <w:r w:rsidR="005F3021" w:rsidRPr="00C03319">
        <w:rPr>
          <w:b/>
          <w:bCs/>
          <w:i/>
          <w:iCs/>
          <w:lang w:eastAsia="zh-CN"/>
        </w:rPr>
        <w:t>6GR</w:t>
      </w:r>
      <w:r w:rsidRPr="00C03319">
        <w:rPr>
          <w:b/>
          <w:bCs/>
          <w:i/>
          <w:iCs/>
          <w:lang w:eastAsia="zh-CN"/>
        </w:rPr>
        <w:t>.</w:t>
      </w:r>
    </w:p>
    <w:p w14:paraId="4F9ADB32" w14:textId="3D21F1A3" w:rsidR="00834B20" w:rsidRDefault="005F3021" w:rsidP="00FB00E1">
      <w:pPr>
        <w:pStyle w:val="20"/>
        <w:rPr>
          <w:lang w:eastAsia="zh-CN"/>
        </w:rPr>
      </w:pPr>
      <w:r>
        <w:rPr>
          <w:rFonts w:hint="eastAsia"/>
          <w:lang w:eastAsia="zh-CN"/>
        </w:rPr>
        <w:t>Initial DL BWP</w:t>
      </w:r>
    </w:p>
    <w:p w14:paraId="7E4EF37B" w14:textId="3D566932" w:rsidR="00610077" w:rsidRDefault="00FB1AD2" w:rsidP="00FB1AD2">
      <w:r>
        <w:rPr>
          <w:lang w:eastAsia="zh-CN"/>
        </w:rPr>
        <w:t xml:space="preserve">The </w:t>
      </w:r>
      <w:r w:rsidR="005F3021">
        <w:rPr>
          <w:lang w:eastAsia="zh-CN"/>
        </w:rPr>
        <w:t>Initial DL BWP</w:t>
      </w:r>
      <w:r>
        <w:rPr>
          <w:lang w:eastAsia="zh-CN"/>
        </w:rPr>
        <w:t xml:space="preserve"> is mainly used for transmitting MSG2, MSG4, MSGB during the </w:t>
      </w:r>
      <w:proofErr w:type="gramStart"/>
      <w:r>
        <w:rPr>
          <w:lang w:eastAsia="zh-CN"/>
        </w:rPr>
        <w:t>random access</w:t>
      </w:r>
      <w:proofErr w:type="gramEnd"/>
      <w:r>
        <w:rPr>
          <w:lang w:eastAsia="zh-CN"/>
        </w:rPr>
        <w:t xml:space="preserve"> process, as well as paging message and the corresponding PDCCH</w:t>
      </w:r>
      <w:r w:rsidR="00780327">
        <w:rPr>
          <w:lang w:eastAsia="zh-CN"/>
        </w:rPr>
        <w:t>s</w:t>
      </w:r>
      <w:r>
        <w:rPr>
          <w:lang w:eastAsia="zh-CN"/>
        </w:rPr>
        <w:t>.</w:t>
      </w:r>
      <w:r w:rsidR="00610077">
        <w:rPr>
          <w:rFonts w:hint="eastAsia"/>
          <w:lang w:eastAsia="zh-CN"/>
        </w:rPr>
        <w:t xml:space="preserve"> </w:t>
      </w:r>
      <w:r w:rsidR="00610077">
        <w:t xml:space="preserve">In NR, the concept of </w:t>
      </w:r>
      <w:r w:rsidR="00610077">
        <w:rPr>
          <w:lang w:eastAsia="zh-CN"/>
        </w:rPr>
        <w:t xml:space="preserve">initial </w:t>
      </w:r>
      <w:r w:rsidR="00610077">
        <w:t xml:space="preserve">BWP was introduced to allow UEs to operate on a narrower portion of the carrier for energy savings and to support UEs with limited bandwidth capabilities. For </w:t>
      </w:r>
      <w:r w:rsidR="005F3021">
        <w:t>6GR</w:t>
      </w:r>
      <w:r w:rsidR="00610077">
        <w:t xml:space="preserve">, the design of the initial DL BWP is emerging as a critical aspect, given the </w:t>
      </w:r>
      <w:r w:rsidR="00610077" w:rsidRPr="00610077">
        <w:t>diverse UE types</w:t>
      </w:r>
      <w:r w:rsidR="00610077">
        <w:t xml:space="preserve"> that </w:t>
      </w:r>
      <w:r w:rsidR="005F3021">
        <w:t>6GR</w:t>
      </w:r>
      <w:r w:rsidR="00610077">
        <w:t xml:space="preserve"> aims to serve, as well as the push to higher frequency bands and multi-carrier deployments.</w:t>
      </w:r>
    </w:p>
    <w:p w14:paraId="065A24EE" w14:textId="3F5A7E01" w:rsidR="00610077" w:rsidRDefault="00610077" w:rsidP="00610077">
      <w:pPr>
        <w:rPr>
          <w:lang w:eastAsia="zh-CN"/>
        </w:rPr>
      </w:pPr>
      <w:r w:rsidRPr="00610077">
        <w:rPr>
          <w:lang w:eastAsia="zh-CN"/>
        </w:rPr>
        <w:t>The initial DL BWP must be a one-size-fits-all, in the sense that all UEs, regardless of capability, should be able to receive the cell’s critical transmissions in that BWP. This is crucial for forward compatibility and inclusive design</w:t>
      </w:r>
      <w:r>
        <w:rPr>
          <w:lang w:eastAsia="zh-CN"/>
        </w:rPr>
        <w:t xml:space="preserve">. In </w:t>
      </w:r>
      <w:r w:rsidR="005F3021">
        <w:rPr>
          <w:lang w:eastAsia="zh-CN"/>
        </w:rPr>
        <w:t>6GR</w:t>
      </w:r>
      <w:r>
        <w:rPr>
          <w:lang w:eastAsia="zh-CN"/>
        </w:rPr>
        <w:t xml:space="preserve">, </w:t>
      </w:r>
      <w:r>
        <w:t>the initial DL BWP should be designed to support the lowest-tier device, which means that it cannot be wider or more complex than that device’s limits, while still enabling an efficient startup for higher-tier devices.</w:t>
      </w:r>
      <w:r w:rsidR="00C44106">
        <w:t xml:space="preserve"> </w:t>
      </w:r>
      <w:r w:rsidR="00C44106">
        <w:rPr>
          <w:lang w:eastAsia="zh-CN"/>
        </w:rPr>
        <w:t>A narrow BWP may limit the scheduling flexibility of downlink channels such as Msg2 and Msg4. On the other hand, if the initial BWP is configured too wide, the device will need to monitor a larger bandwidth range of PDCCH and reference signals during the access, which is unfavorable for the device’s power consumption.</w:t>
      </w:r>
    </w:p>
    <w:p w14:paraId="684434CB" w14:textId="6C2B4733" w:rsidR="0061738C" w:rsidRDefault="0061738C" w:rsidP="00610077">
      <w:r>
        <w:rPr>
          <w:lang w:eastAsia="zh-CN"/>
        </w:rPr>
        <w:t xml:space="preserve">In NR, from R15 to R18, the design of the initial BWP has gone through a process from nothing to existence, from uniformity to differentiation. In </w:t>
      </w:r>
      <w:r w:rsidR="005F3021">
        <w:rPr>
          <w:lang w:eastAsia="zh-CN"/>
        </w:rPr>
        <w:t>6GR</w:t>
      </w:r>
      <w:r>
        <w:rPr>
          <w:lang w:eastAsia="zh-CN"/>
        </w:rPr>
        <w:t xml:space="preserve">, there may be more types of simplified terminals. How to support </w:t>
      </w:r>
      <w:r w:rsidR="00087D32">
        <w:rPr>
          <w:lang w:eastAsia="zh-CN"/>
        </w:rPr>
        <w:t>d</w:t>
      </w:r>
      <w:r w:rsidR="00087D32" w:rsidRPr="00087D32">
        <w:rPr>
          <w:lang w:eastAsia="zh-CN"/>
        </w:rPr>
        <w:t xml:space="preserve">iverse </w:t>
      </w:r>
      <w:r w:rsidR="0063250B">
        <w:rPr>
          <w:lang w:eastAsia="zh-CN"/>
        </w:rPr>
        <w:t xml:space="preserve">device types </w:t>
      </w:r>
      <w:r>
        <w:rPr>
          <w:lang w:eastAsia="zh-CN"/>
        </w:rPr>
        <w:t>with a unified framework through the initial BWP configuration</w:t>
      </w:r>
      <w:r w:rsidR="0063250B">
        <w:rPr>
          <w:lang w:eastAsia="zh-CN"/>
        </w:rPr>
        <w:t xml:space="preserve"> should be considered</w:t>
      </w:r>
      <w:r>
        <w:rPr>
          <w:lang w:eastAsia="zh-CN"/>
        </w:rPr>
        <w:t>.</w:t>
      </w:r>
    </w:p>
    <w:p w14:paraId="23C7EA89" w14:textId="211C50B5" w:rsidR="00610077" w:rsidRPr="00C03319" w:rsidRDefault="0063250B" w:rsidP="00610077">
      <w:pPr>
        <w:rPr>
          <w:b/>
          <w:bCs/>
          <w:i/>
          <w:iCs/>
          <w:lang w:eastAsia="zh-CN"/>
        </w:rPr>
      </w:pPr>
      <w:r w:rsidRPr="00C03319">
        <w:rPr>
          <w:rFonts w:hint="eastAsia"/>
          <w:b/>
          <w:bCs/>
          <w:i/>
          <w:iCs/>
          <w:lang w:eastAsia="zh-CN"/>
        </w:rPr>
        <w:t>P</w:t>
      </w:r>
      <w:r w:rsidRPr="00C03319">
        <w:rPr>
          <w:b/>
          <w:bCs/>
          <w:i/>
          <w:iCs/>
          <w:lang w:eastAsia="zh-CN"/>
        </w:rPr>
        <w:t xml:space="preserve">roposal </w:t>
      </w:r>
      <w:r w:rsidR="00AA583C">
        <w:rPr>
          <w:b/>
          <w:bCs/>
          <w:i/>
          <w:iCs/>
          <w:lang w:eastAsia="zh-CN"/>
        </w:rPr>
        <w:t>7</w:t>
      </w:r>
      <w:r w:rsidRPr="00C03319">
        <w:rPr>
          <w:b/>
          <w:bCs/>
          <w:i/>
          <w:iCs/>
          <w:lang w:eastAsia="zh-CN"/>
        </w:rPr>
        <w:t xml:space="preserve">: Consider a unified framework for the initial </w:t>
      </w:r>
      <w:r w:rsidR="00135CE1" w:rsidRPr="00C03319">
        <w:rPr>
          <w:b/>
          <w:bCs/>
          <w:i/>
          <w:iCs/>
          <w:lang w:eastAsia="zh-CN"/>
        </w:rPr>
        <w:t xml:space="preserve">DL </w:t>
      </w:r>
      <w:r w:rsidRPr="00C03319">
        <w:rPr>
          <w:b/>
          <w:bCs/>
          <w:i/>
          <w:iCs/>
          <w:lang w:eastAsia="zh-CN"/>
        </w:rPr>
        <w:t xml:space="preserve">BWP configuration to support </w:t>
      </w:r>
      <w:r w:rsidR="00087D32" w:rsidRPr="00C03319">
        <w:rPr>
          <w:b/>
          <w:bCs/>
          <w:i/>
          <w:iCs/>
          <w:lang w:eastAsia="zh-CN"/>
        </w:rPr>
        <w:t xml:space="preserve">diverse </w:t>
      </w:r>
      <w:r w:rsidRPr="00C03319">
        <w:rPr>
          <w:b/>
          <w:bCs/>
          <w:i/>
          <w:iCs/>
          <w:lang w:eastAsia="zh-CN"/>
        </w:rPr>
        <w:t>device types.</w:t>
      </w:r>
    </w:p>
    <w:p w14:paraId="5132D20B" w14:textId="16FB1A64" w:rsidR="0063250B" w:rsidRDefault="003D599E" w:rsidP="00610077">
      <w:r w:rsidRPr="00DB3A06">
        <w:rPr>
          <w:lang w:eastAsia="zh-CN"/>
        </w:rPr>
        <w:t>In a SCMC architecture,</w:t>
      </w:r>
      <w:r>
        <w:rPr>
          <w:lang w:eastAsia="zh-CN"/>
        </w:rPr>
        <w:t xml:space="preserve"> </w:t>
      </w:r>
      <w:r w:rsidR="00CC1EED">
        <w:t>as previously discussed, there will be a common anchor carrier for initial access. The initial DL BWP likely refers specifically to that anchor’s configuration.</w:t>
      </w:r>
      <w:r w:rsidR="00CC1EED">
        <w:rPr>
          <w:rFonts w:hint="eastAsia"/>
          <w:lang w:eastAsia="zh-CN"/>
        </w:rPr>
        <w:t xml:space="preserve"> </w:t>
      </w:r>
      <w:r w:rsidR="00CC1EED">
        <w:t>A</w:t>
      </w:r>
      <w:r>
        <w:t xml:space="preserve"> UE in idle state would ideally only monitor the anchor initial BWP, not all carriers to save power consumption. </w:t>
      </w:r>
      <w:r w:rsidR="00CC1EED">
        <w:t>System information and MSG2/4 can be broadcast on the common carrier. Initial DL BWP in the common carrier needs to carry Msg2/Msg4 and system information for all UEs</w:t>
      </w:r>
      <w:r>
        <w:t xml:space="preserve">, </w:t>
      </w:r>
      <w:r w:rsidR="00D14710">
        <w:t xml:space="preserve">then the </w:t>
      </w:r>
      <w:r>
        <w:t xml:space="preserve">UEs can shut down </w:t>
      </w:r>
      <w:r w:rsidR="001D0E55">
        <w:t xml:space="preserve">the reception on </w:t>
      </w:r>
      <w:r>
        <w:t>other band until needed.</w:t>
      </w:r>
      <w:r w:rsidR="009650CE">
        <w:t xml:space="preserve"> On the other hand, allowing </w:t>
      </w:r>
      <w:r w:rsidR="009650CE">
        <w:t xml:space="preserve">System information </w:t>
      </w:r>
      <w:r w:rsidR="009650CE">
        <w:t>or</w:t>
      </w:r>
      <w:r w:rsidR="009650CE">
        <w:t xml:space="preserve"> MSG2/4</w:t>
      </w:r>
      <w:r w:rsidR="009650CE">
        <w:t xml:space="preserve"> transmitting on different carriers can provide more flexibility. W</w:t>
      </w:r>
      <w:r w:rsidR="009650CE" w:rsidRPr="009650CE">
        <w:t>hether or not</w:t>
      </w:r>
      <w:r w:rsidR="009650CE">
        <w:t xml:space="preserve"> </w:t>
      </w:r>
      <w:r w:rsidR="009650CE">
        <w:t>System information or MSG2/4</w:t>
      </w:r>
      <w:r w:rsidR="009650CE">
        <w:t xml:space="preserve"> can be transmitted on </w:t>
      </w:r>
      <w:r w:rsidR="009650CE">
        <w:t>different carriers</w:t>
      </w:r>
      <w:r w:rsidR="009650CE">
        <w:t xml:space="preserve"> in a cell need further studied. Hence, we have the following proposal.</w:t>
      </w:r>
    </w:p>
    <w:p w14:paraId="757769A0" w14:textId="550FE397" w:rsidR="00D14710" w:rsidRPr="00C03319" w:rsidRDefault="00D14710" w:rsidP="00610077">
      <w:pPr>
        <w:rPr>
          <w:i/>
          <w:iCs/>
        </w:rPr>
      </w:pPr>
      <w:r w:rsidRPr="00C03319">
        <w:rPr>
          <w:rFonts w:hint="eastAsia"/>
          <w:b/>
          <w:bCs/>
          <w:i/>
          <w:iCs/>
          <w:lang w:eastAsia="zh-CN"/>
        </w:rPr>
        <w:t>P</w:t>
      </w:r>
      <w:r w:rsidRPr="00C03319">
        <w:rPr>
          <w:b/>
          <w:bCs/>
          <w:i/>
          <w:iCs/>
          <w:lang w:eastAsia="zh-CN"/>
        </w:rPr>
        <w:t xml:space="preserve">roposal </w:t>
      </w:r>
      <w:r w:rsidR="00AA583C">
        <w:rPr>
          <w:b/>
          <w:bCs/>
          <w:i/>
          <w:iCs/>
          <w:lang w:eastAsia="zh-CN"/>
        </w:rPr>
        <w:t>8</w:t>
      </w:r>
      <w:r w:rsidRPr="00C03319">
        <w:rPr>
          <w:b/>
          <w:bCs/>
          <w:i/>
          <w:iCs/>
          <w:lang w:eastAsia="zh-CN"/>
        </w:rPr>
        <w:t xml:space="preserve">: </w:t>
      </w:r>
      <w:r w:rsidR="00C03319" w:rsidRPr="00C03319">
        <w:rPr>
          <w:b/>
          <w:bCs/>
          <w:i/>
          <w:iCs/>
          <w:lang w:eastAsia="zh-CN"/>
        </w:rPr>
        <w:t xml:space="preserve">If </w:t>
      </w:r>
      <w:r w:rsidR="00C03319" w:rsidRPr="00C03319">
        <w:rPr>
          <w:rFonts w:hint="eastAsia"/>
          <w:b/>
          <w:bCs/>
          <w:i/>
          <w:iCs/>
          <w:lang w:eastAsia="zh-CN"/>
        </w:rPr>
        <w:t>SCMC</w:t>
      </w:r>
      <w:r w:rsidR="00C03319" w:rsidRPr="00C03319">
        <w:rPr>
          <w:b/>
          <w:bCs/>
          <w:i/>
          <w:iCs/>
          <w:lang w:eastAsia="zh-CN"/>
        </w:rPr>
        <w:t xml:space="preserve"> is supported in 6GR</w:t>
      </w:r>
      <w:r w:rsidRPr="00C03319">
        <w:rPr>
          <w:b/>
          <w:bCs/>
          <w:i/>
          <w:iCs/>
          <w:lang w:eastAsia="zh-CN"/>
        </w:rPr>
        <w:t xml:space="preserve">, consider </w:t>
      </w:r>
      <w:r w:rsidR="007A38E1" w:rsidRPr="00C03319">
        <w:rPr>
          <w:b/>
          <w:bCs/>
          <w:i/>
          <w:iCs/>
          <w:lang w:eastAsia="zh-CN"/>
        </w:rPr>
        <w:t>whether or not</w:t>
      </w:r>
      <w:r w:rsidR="00340915" w:rsidRPr="00C03319">
        <w:rPr>
          <w:b/>
          <w:bCs/>
          <w:i/>
          <w:iCs/>
          <w:lang w:eastAsia="zh-CN"/>
        </w:rPr>
        <w:t xml:space="preserve"> </w:t>
      </w:r>
      <w:r w:rsidRPr="00C03319">
        <w:rPr>
          <w:b/>
          <w:bCs/>
          <w:i/>
          <w:iCs/>
          <w:lang w:eastAsia="zh-CN"/>
        </w:rPr>
        <w:t xml:space="preserve">initial DL BWP </w:t>
      </w:r>
      <w:r w:rsidR="007A38E1" w:rsidRPr="00C03319">
        <w:rPr>
          <w:b/>
          <w:bCs/>
          <w:i/>
          <w:iCs/>
          <w:lang w:eastAsia="zh-CN"/>
        </w:rPr>
        <w:t xml:space="preserve">is designed </w:t>
      </w:r>
      <w:r w:rsidRPr="00C03319">
        <w:rPr>
          <w:b/>
          <w:bCs/>
          <w:i/>
          <w:iCs/>
          <w:lang w:eastAsia="zh-CN"/>
        </w:rPr>
        <w:t xml:space="preserve">on </w:t>
      </w:r>
      <w:r w:rsidRPr="00C03319">
        <w:rPr>
          <w:b/>
          <w:bCs/>
          <w:i/>
          <w:iCs/>
          <w:lang w:eastAsia="zh-CN"/>
        </w:rPr>
        <w:t>anchor carrier.</w:t>
      </w:r>
    </w:p>
    <w:p w14:paraId="02D7FFF5" w14:textId="5A36171B" w:rsidR="00834B20" w:rsidRDefault="005F3021" w:rsidP="00FB00E1">
      <w:pPr>
        <w:pStyle w:val="20"/>
        <w:rPr>
          <w:lang w:eastAsia="zh-CN"/>
        </w:rPr>
      </w:pPr>
      <w:r>
        <w:rPr>
          <w:rFonts w:hint="eastAsia"/>
          <w:lang w:eastAsia="zh-CN"/>
        </w:rPr>
        <w:t>Initial UL BWP</w:t>
      </w:r>
    </w:p>
    <w:p w14:paraId="2BC309F3" w14:textId="57C5DFF6" w:rsidR="000E5571" w:rsidRDefault="000E5571" w:rsidP="00045798">
      <w:pPr>
        <w:rPr>
          <w:lang w:eastAsia="zh-CN"/>
        </w:rPr>
      </w:pPr>
      <w:r w:rsidRPr="000E5571">
        <w:rPr>
          <w:lang w:eastAsia="zh-CN"/>
        </w:rPr>
        <w:t xml:space="preserve">The </w:t>
      </w:r>
      <w:r w:rsidR="005F3021">
        <w:rPr>
          <w:lang w:eastAsia="zh-CN"/>
        </w:rPr>
        <w:t>Initial UL BWP</w:t>
      </w:r>
      <w:r w:rsidRPr="000E5571">
        <w:rPr>
          <w:lang w:eastAsia="zh-CN"/>
        </w:rPr>
        <w:t xml:space="preserve"> is used for transmitting MSG1, MSG3, MSGA, and PUCCH. The initial uplink BWP can select an appropriate </w:t>
      </w:r>
      <w:r>
        <w:rPr>
          <w:lang w:eastAsia="zh-CN"/>
        </w:rPr>
        <w:t>size</w:t>
      </w:r>
      <w:r w:rsidRPr="000E5571">
        <w:rPr>
          <w:lang w:eastAsia="zh-CN"/>
        </w:rPr>
        <w:t xml:space="preserve"> to include sufficient </w:t>
      </w:r>
      <w:proofErr w:type="gramStart"/>
      <w:r w:rsidRPr="000E5571">
        <w:rPr>
          <w:lang w:eastAsia="zh-CN"/>
        </w:rPr>
        <w:t>random access</w:t>
      </w:r>
      <w:proofErr w:type="gramEnd"/>
      <w:r w:rsidRPr="000E5571">
        <w:rPr>
          <w:lang w:eastAsia="zh-CN"/>
        </w:rPr>
        <w:t xml:space="preserve"> opportunities and initial uplink control resources. In NR, during the initial access, since </w:t>
      </w:r>
      <w:proofErr w:type="spellStart"/>
      <w:r w:rsidRPr="000E5571">
        <w:rPr>
          <w:lang w:eastAsia="zh-CN"/>
        </w:rPr>
        <w:t>eMBB</w:t>
      </w:r>
      <w:proofErr w:type="spellEnd"/>
      <w:r w:rsidRPr="000E5571">
        <w:rPr>
          <w:lang w:eastAsia="zh-CN"/>
        </w:rPr>
        <w:t xml:space="preserve"> </w:t>
      </w:r>
      <w:r>
        <w:rPr>
          <w:lang w:eastAsia="zh-CN"/>
        </w:rPr>
        <w:t>devices</w:t>
      </w:r>
      <w:r w:rsidRPr="000E5571">
        <w:rPr>
          <w:lang w:eastAsia="zh-CN"/>
        </w:rPr>
        <w:t xml:space="preserve"> focus on throughput rather than extremely low latency, the time-frequency resources of the uplink initial BWP can be appropriately increased to improve the access success probability and the uplink transmission reliability of MSG3. For </w:t>
      </w:r>
      <w:proofErr w:type="spellStart"/>
      <w:r w:rsidRPr="000E5571">
        <w:rPr>
          <w:lang w:eastAsia="zh-CN"/>
        </w:rPr>
        <w:t>RedCap</w:t>
      </w:r>
      <w:proofErr w:type="spellEnd"/>
      <w:r w:rsidRPr="000E5571">
        <w:rPr>
          <w:lang w:eastAsia="zh-CN"/>
        </w:rPr>
        <w:t xml:space="preserve"> </w:t>
      </w:r>
      <w:r>
        <w:rPr>
          <w:lang w:eastAsia="zh-CN"/>
        </w:rPr>
        <w:t>devices</w:t>
      </w:r>
      <w:r w:rsidRPr="000E5571">
        <w:rPr>
          <w:lang w:eastAsia="zh-CN"/>
        </w:rPr>
        <w:t xml:space="preserve">, similar to the </w:t>
      </w:r>
      <w:r w:rsidR="005F3021">
        <w:rPr>
          <w:lang w:eastAsia="zh-CN"/>
        </w:rPr>
        <w:t>Initial DL BWP</w:t>
      </w:r>
      <w:r w:rsidRPr="000E5571">
        <w:rPr>
          <w:lang w:eastAsia="zh-CN"/>
        </w:rPr>
        <w:t xml:space="preserve">, a </w:t>
      </w:r>
      <w:proofErr w:type="spellStart"/>
      <w:r w:rsidRPr="000E5571">
        <w:rPr>
          <w:lang w:eastAsia="zh-CN"/>
        </w:rPr>
        <w:t>RedCap</w:t>
      </w:r>
      <w:proofErr w:type="spellEnd"/>
      <w:r w:rsidRPr="000E5571">
        <w:rPr>
          <w:lang w:eastAsia="zh-CN"/>
        </w:rPr>
        <w:t xml:space="preserve">-specific initial uplink BWP </w:t>
      </w:r>
      <w:r>
        <w:rPr>
          <w:lang w:eastAsia="zh-CN"/>
        </w:rPr>
        <w:t xml:space="preserve">is </w:t>
      </w:r>
      <w:r w:rsidRPr="000E5571">
        <w:rPr>
          <w:lang w:eastAsia="zh-CN"/>
        </w:rPr>
        <w:t>configured</w:t>
      </w:r>
      <w:r>
        <w:rPr>
          <w:lang w:eastAsia="zh-CN"/>
        </w:rPr>
        <w:t xml:space="preserve"> to fit the bandwidth requirement of </w:t>
      </w:r>
      <w:proofErr w:type="spellStart"/>
      <w:r w:rsidRPr="000E5571">
        <w:rPr>
          <w:lang w:eastAsia="zh-CN"/>
        </w:rPr>
        <w:t>RedCap</w:t>
      </w:r>
      <w:proofErr w:type="spellEnd"/>
      <w:r w:rsidRPr="000E5571">
        <w:rPr>
          <w:lang w:eastAsia="zh-CN"/>
        </w:rPr>
        <w:t xml:space="preserve"> </w:t>
      </w:r>
      <w:r>
        <w:rPr>
          <w:lang w:eastAsia="zh-CN"/>
        </w:rPr>
        <w:t>device</w:t>
      </w:r>
      <w:r w:rsidRPr="000E5571">
        <w:rPr>
          <w:lang w:eastAsia="zh-CN"/>
        </w:rPr>
        <w:t>.</w:t>
      </w:r>
      <w:r w:rsidR="00135CE1">
        <w:rPr>
          <w:lang w:eastAsia="zh-CN"/>
        </w:rPr>
        <w:t xml:space="preserve"> In </w:t>
      </w:r>
      <w:r w:rsidR="005F3021">
        <w:rPr>
          <w:lang w:eastAsia="zh-CN"/>
        </w:rPr>
        <w:t>6GR</w:t>
      </w:r>
      <w:r w:rsidR="00135CE1">
        <w:rPr>
          <w:lang w:eastAsia="zh-CN"/>
        </w:rPr>
        <w:t>, to support d</w:t>
      </w:r>
      <w:r w:rsidR="00135CE1" w:rsidRPr="00087D32">
        <w:rPr>
          <w:lang w:eastAsia="zh-CN"/>
        </w:rPr>
        <w:t xml:space="preserve">iverse </w:t>
      </w:r>
      <w:r w:rsidR="00135CE1">
        <w:rPr>
          <w:lang w:eastAsia="zh-CN"/>
        </w:rPr>
        <w:t>device types,</w:t>
      </w:r>
      <w:r w:rsidR="00135CE1" w:rsidRPr="00135CE1">
        <w:rPr>
          <w:lang w:eastAsia="zh-CN"/>
        </w:rPr>
        <w:t xml:space="preserve"> flexible and expandable</w:t>
      </w:r>
      <w:r w:rsidR="00135CE1">
        <w:rPr>
          <w:lang w:eastAsia="zh-CN"/>
        </w:rPr>
        <w:t xml:space="preserve"> design for </w:t>
      </w:r>
      <w:r w:rsidR="005F3021">
        <w:rPr>
          <w:lang w:eastAsia="zh-CN"/>
        </w:rPr>
        <w:t>Initial UL BWP</w:t>
      </w:r>
      <w:r w:rsidR="00135CE1">
        <w:rPr>
          <w:lang w:eastAsia="zh-CN"/>
        </w:rPr>
        <w:t xml:space="preserve"> should be considered.</w:t>
      </w:r>
    </w:p>
    <w:p w14:paraId="0EE14C92" w14:textId="3D842BC4" w:rsidR="00135CE1" w:rsidRPr="00EA7DDC" w:rsidRDefault="00135CE1" w:rsidP="00045798">
      <w:pPr>
        <w:rPr>
          <w:b/>
          <w:bCs/>
          <w:i/>
          <w:iCs/>
          <w:lang w:eastAsia="zh-CN"/>
        </w:rPr>
      </w:pPr>
      <w:r w:rsidRPr="00EA7DDC">
        <w:rPr>
          <w:rFonts w:hint="eastAsia"/>
          <w:b/>
          <w:bCs/>
          <w:i/>
          <w:iCs/>
          <w:lang w:eastAsia="zh-CN"/>
        </w:rPr>
        <w:t>P</w:t>
      </w:r>
      <w:r w:rsidRPr="00EA7DDC">
        <w:rPr>
          <w:b/>
          <w:bCs/>
          <w:i/>
          <w:iCs/>
          <w:lang w:eastAsia="zh-CN"/>
        </w:rPr>
        <w:t xml:space="preserve">roposal </w:t>
      </w:r>
      <w:r w:rsidR="00AA583C">
        <w:rPr>
          <w:b/>
          <w:bCs/>
          <w:i/>
          <w:iCs/>
          <w:lang w:eastAsia="zh-CN"/>
        </w:rPr>
        <w:t>9</w:t>
      </w:r>
      <w:r w:rsidRPr="00EA7DDC">
        <w:rPr>
          <w:b/>
          <w:bCs/>
          <w:i/>
          <w:iCs/>
          <w:lang w:eastAsia="zh-CN"/>
        </w:rPr>
        <w:t xml:space="preserve">: Consider flexible and expandable design for </w:t>
      </w:r>
      <w:r w:rsidR="005F3021" w:rsidRPr="00EA7DDC">
        <w:rPr>
          <w:b/>
          <w:bCs/>
          <w:i/>
          <w:iCs/>
          <w:lang w:eastAsia="zh-CN"/>
        </w:rPr>
        <w:t>Initial UL BWP</w:t>
      </w:r>
      <w:r w:rsidRPr="00EA7DDC">
        <w:rPr>
          <w:b/>
          <w:bCs/>
          <w:i/>
          <w:iCs/>
          <w:lang w:eastAsia="zh-CN"/>
        </w:rPr>
        <w:t xml:space="preserve"> to support diverse device types.</w:t>
      </w:r>
    </w:p>
    <w:p w14:paraId="1677D949" w14:textId="728A63DA" w:rsidR="006B0112" w:rsidRDefault="006F7A49" w:rsidP="00045798">
      <w:r w:rsidRPr="00DB3A06">
        <w:rPr>
          <w:lang w:eastAsia="zh-CN"/>
        </w:rPr>
        <w:t>In a SCMC architecture</w:t>
      </w:r>
      <w:r>
        <w:t xml:space="preserve">, </w:t>
      </w:r>
      <w:r w:rsidR="00074E30">
        <w:t>a problem is whether or not the RO</w:t>
      </w:r>
      <w:r w:rsidR="008927BA">
        <w:t>s</w:t>
      </w:r>
      <w:r w:rsidR="00074E30">
        <w:t xml:space="preserve"> can </w:t>
      </w:r>
      <w:r w:rsidR="00CC646A">
        <w:t xml:space="preserve">be </w:t>
      </w:r>
      <w:r w:rsidR="00CC646A" w:rsidRPr="00CC646A">
        <w:t>distribute</w:t>
      </w:r>
      <w:r w:rsidR="00CC646A">
        <w:t>d</w:t>
      </w:r>
      <w:r w:rsidR="00CC646A" w:rsidRPr="00CC646A">
        <w:t xml:space="preserve"> </w:t>
      </w:r>
      <w:r w:rsidR="00CC646A">
        <w:t xml:space="preserve">on </w:t>
      </w:r>
      <w:r w:rsidR="00074E30">
        <w:t xml:space="preserve">multiple carriers especially for high-end devices. By </w:t>
      </w:r>
      <w:r w:rsidR="00CC646A" w:rsidRPr="00CC646A">
        <w:t>distribut</w:t>
      </w:r>
      <w:r w:rsidR="00CC646A">
        <w:t xml:space="preserve">ing </w:t>
      </w:r>
      <w:r w:rsidR="00074E30">
        <w:t>R</w:t>
      </w:r>
      <w:r w:rsidR="00004B86">
        <w:t>O</w:t>
      </w:r>
      <w:r w:rsidR="00074E30">
        <w:t xml:space="preserve">s </w:t>
      </w:r>
      <w:r w:rsidR="00CC646A">
        <w:t>on</w:t>
      </w:r>
      <w:r w:rsidR="00074E30">
        <w:t xml:space="preserve"> multiple carriers, it is beneficial to distribute load and increase RA capacity. </w:t>
      </w:r>
      <w:r w:rsidR="00004B86">
        <w:t xml:space="preserve">On the other hand, </w:t>
      </w:r>
      <w:r w:rsidR="006F5614">
        <w:t xml:space="preserve">it’s </w:t>
      </w:r>
      <w:r w:rsidR="00004B86">
        <w:t>straightforward</w:t>
      </w:r>
      <w:r w:rsidR="006F5614">
        <w:t xml:space="preserve"> that the </w:t>
      </w:r>
      <w:r w:rsidR="00004B86">
        <w:t xml:space="preserve">UL transmission during initial access </w:t>
      </w:r>
      <w:r w:rsidR="006F5614">
        <w:t>occurs on the common uplink carrier</w:t>
      </w:r>
      <w:r w:rsidR="00004B86">
        <w:t xml:space="preserve"> and</w:t>
      </w:r>
      <w:r w:rsidR="006F5614">
        <w:t xml:space="preserve"> </w:t>
      </w:r>
      <w:bookmarkStart w:id="6" w:name="_Hlk220617275"/>
      <w:r w:rsidR="00004B86">
        <w:t xml:space="preserve">RA </w:t>
      </w:r>
      <w:bookmarkEnd w:id="6"/>
      <w:r w:rsidR="00004B86">
        <w:t>capacity increases by giving more preamble sequences or time resources.</w:t>
      </w:r>
    </w:p>
    <w:p w14:paraId="30ED8615" w14:textId="2DB93D29" w:rsidR="000E5571" w:rsidRPr="00CC646A" w:rsidRDefault="008927BA" w:rsidP="00045798">
      <w:pPr>
        <w:rPr>
          <w:b/>
          <w:bCs/>
          <w:i/>
          <w:iCs/>
          <w:lang w:eastAsia="zh-CN"/>
        </w:rPr>
      </w:pPr>
      <w:r w:rsidRPr="00CC646A">
        <w:rPr>
          <w:rFonts w:hint="eastAsia"/>
          <w:b/>
          <w:bCs/>
          <w:i/>
          <w:iCs/>
          <w:lang w:eastAsia="zh-CN"/>
        </w:rPr>
        <w:t>P</w:t>
      </w:r>
      <w:r w:rsidRPr="00CC646A">
        <w:rPr>
          <w:b/>
          <w:bCs/>
          <w:i/>
          <w:iCs/>
          <w:lang w:eastAsia="zh-CN"/>
        </w:rPr>
        <w:t>roposal 1</w:t>
      </w:r>
      <w:r w:rsidR="00AA583C">
        <w:rPr>
          <w:b/>
          <w:bCs/>
          <w:i/>
          <w:iCs/>
          <w:lang w:eastAsia="zh-CN"/>
        </w:rPr>
        <w:t>0</w:t>
      </w:r>
      <w:r w:rsidRPr="00CC646A">
        <w:rPr>
          <w:b/>
          <w:bCs/>
          <w:i/>
          <w:iCs/>
          <w:lang w:eastAsia="zh-CN"/>
        </w:rPr>
        <w:t xml:space="preserve">: Study </w:t>
      </w:r>
      <w:r w:rsidRPr="00CC646A">
        <w:rPr>
          <w:b/>
          <w:bCs/>
          <w:i/>
          <w:iCs/>
        </w:rPr>
        <w:t xml:space="preserve">whether or not the ROs can </w:t>
      </w:r>
      <w:r w:rsidR="00CC646A" w:rsidRPr="00CC646A">
        <w:rPr>
          <w:b/>
          <w:bCs/>
          <w:i/>
          <w:iCs/>
        </w:rPr>
        <w:t>be distributed on</w:t>
      </w:r>
      <w:r w:rsidRPr="00CC646A">
        <w:rPr>
          <w:b/>
          <w:bCs/>
          <w:i/>
          <w:iCs/>
        </w:rPr>
        <w:t xml:space="preserve"> multiple carriers in a cell, especially for high-end devices</w:t>
      </w:r>
      <w:r w:rsidRPr="00CC646A">
        <w:rPr>
          <w:b/>
          <w:bCs/>
          <w:i/>
          <w:iCs/>
          <w:lang w:eastAsia="zh-CN"/>
        </w:rPr>
        <w:t>.</w:t>
      </w:r>
    </w:p>
    <w:p w14:paraId="41C7F4A5" w14:textId="2936D462" w:rsidR="00E64DDC" w:rsidRPr="00045798" w:rsidRDefault="00E64DDC" w:rsidP="00045798">
      <w:pPr>
        <w:rPr>
          <w:lang w:eastAsia="zh-CN"/>
        </w:rPr>
      </w:pPr>
    </w:p>
    <w:p w14:paraId="23A243DA" w14:textId="77777777" w:rsidR="000C6238" w:rsidRPr="00BA7A9C" w:rsidRDefault="000C6238" w:rsidP="000C6238">
      <w:pPr>
        <w:pStyle w:val="20"/>
        <w:rPr>
          <w:rFonts w:hint="eastAsia"/>
          <w:szCs w:val="24"/>
          <w:lang w:eastAsia="zh-CN"/>
        </w:rPr>
      </w:pPr>
      <w:r>
        <w:rPr>
          <w:rFonts w:hint="eastAsia"/>
          <w:szCs w:val="24"/>
          <w:lang w:eastAsia="zh-CN"/>
        </w:rPr>
        <w:t>Carrier</w:t>
      </w:r>
      <w:r>
        <w:rPr>
          <w:szCs w:val="24"/>
          <w:lang w:eastAsia="zh-CN"/>
        </w:rPr>
        <w:t xml:space="preserve"> location </w:t>
      </w:r>
      <w:r>
        <w:rPr>
          <w:rFonts w:hint="eastAsia"/>
          <w:szCs w:val="24"/>
          <w:lang w:eastAsia="zh-CN"/>
        </w:rPr>
        <w:t>acquisition</w:t>
      </w:r>
    </w:p>
    <w:p w14:paraId="2311B6CC" w14:textId="2982E30B" w:rsidR="000C6238" w:rsidRDefault="000C6238" w:rsidP="000C6238">
      <w:pPr>
        <w:rPr>
          <w:lang w:eastAsia="zh-CN"/>
        </w:rPr>
      </w:pPr>
      <w:r w:rsidRPr="0036514B">
        <w:rPr>
          <w:lang w:eastAsia="zh-CN"/>
        </w:rPr>
        <w:t xml:space="preserve">In the NR system, considering flexibility, the frequency domain position of SSB is not a fixed position. That </w:t>
      </w:r>
      <w:r>
        <w:rPr>
          <w:lang w:eastAsia="zh-CN"/>
        </w:rPr>
        <w:t>means</w:t>
      </w:r>
      <w:r w:rsidRPr="0036514B">
        <w:rPr>
          <w:lang w:eastAsia="zh-CN"/>
        </w:rPr>
        <w:t xml:space="preserve">, the NR SSB is not necessarily located at the center of the carrier. For the UE in initial access, the UE detects SSB </w:t>
      </w:r>
      <w:r>
        <w:rPr>
          <w:lang w:eastAsia="zh-CN"/>
        </w:rPr>
        <w:t xml:space="preserve">and </w:t>
      </w:r>
      <w:r w:rsidRPr="0036514B">
        <w:rPr>
          <w:lang w:eastAsia="zh-CN"/>
        </w:rPr>
        <w:t>determines the boundary of the CRB through</w:t>
      </w:r>
      <w:r>
        <w:rPr>
          <w:lang w:eastAsia="zh-CN"/>
        </w:rPr>
        <w:t xml:space="preserve"> the indication by SSB</w:t>
      </w:r>
      <w:r w:rsidRPr="0036514B">
        <w:rPr>
          <w:lang w:eastAsia="zh-CN"/>
        </w:rPr>
        <w:t>, and then determines the position of Point A</w:t>
      </w:r>
      <w:r>
        <w:rPr>
          <w:lang w:eastAsia="zh-CN"/>
        </w:rPr>
        <w:t xml:space="preserve"> </w:t>
      </w:r>
      <w:r w:rsidRPr="0036514B">
        <w:rPr>
          <w:lang w:eastAsia="zh-CN"/>
        </w:rPr>
        <w:t xml:space="preserve">by </w:t>
      </w:r>
      <w:proofErr w:type="spellStart"/>
      <w:r w:rsidRPr="007476BA">
        <w:rPr>
          <w:i/>
          <w:iCs/>
          <w:lang w:eastAsia="zh-CN"/>
        </w:rPr>
        <w:t>offsetToPointA</w:t>
      </w:r>
      <w:proofErr w:type="spellEnd"/>
      <w:r w:rsidRPr="0036514B">
        <w:rPr>
          <w:lang w:eastAsia="zh-CN"/>
        </w:rPr>
        <w:t>. Further, with Point A as the reference point, the base station further indicates the offset of the carrier starting position relative to Point A (</w:t>
      </w:r>
      <w:proofErr w:type="spellStart"/>
      <w:r w:rsidRPr="007476BA">
        <w:rPr>
          <w:i/>
          <w:iCs/>
          <w:lang w:eastAsia="zh-CN"/>
        </w:rPr>
        <w:t>offsetToCarrier</w:t>
      </w:r>
      <w:proofErr w:type="spellEnd"/>
      <w:r w:rsidRPr="0036514B">
        <w:rPr>
          <w:lang w:eastAsia="zh-CN"/>
        </w:rPr>
        <w:t>) and the carrier bandwidth (</w:t>
      </w:r>
      <w:proofErr w:type="spellStart"/>
      <w:r w:rsidRPr="007476BA">
        <w:rPr>
          <w:i/>
          <w:iCs/>
          <w:lang w:eastAsia="zh-CN"/>
        </w:rPr>
        <w:t>carrierBandwidth</w:t>
      </w:r>
      <w:proofErr w:type="spellEnd"/>
      <w:r w:rsidRPr="0036514B">
        <w:rPr>
          <w:lang w:eastAsia="zh-CN"/>
        </w:rPr>
        <w:t xml:space="preserve">), and then the base station indicates the starting position and size of BWP through </w:t>
      </w:r>
      <w:proofErr w:type="spellStart"/>
      <w:r w:rsidRPr="007476BA">
        <w:rPr>
          <w:i/>
          <w:iCs/>
          <w:lang w:eastAsia="zh-CN"/>
        </w:rPr>
        <w:t>locationAndBandwidth</w:t>
      </w:r>
      <w:proofErr w:type="spellEnd"/>
      <w:r w:rsidRPr="0036514B">
        <w:rPr>
          <w:lang w:eastAsia="zh-CN"/>
        </w:rPr>
        <w:t>.</w:t>
      </w:r>
      <w:r>
        <w:rPr>
          <w:lang w:eastAsia="zh-CN"/>
        </w:rPr>
        <w:t xml:space="preserve"> </w:t>
      </w:r>
      <w:r w:rsidRPr="00D63471">
        <w:rPr>
          <w:lang w:eastAsia="zh-CN"/>
        </w:rPr>
        <w:t xml:space="preserve">Compared to 5G, the carrier bandwidth of </w:t>
      </w:r>
      <w:r w:rsidR="005F3021">
        <w:rPr>
          <w:lang w:eastAsia="zh-CN"/>
        </w:rPr>
        <w:t>6GR</w:t>
      </w:r>
      <w:r w:rsidRPr="00D63471">
        <w:rPr>
          <w:lang w:eastAsia="zh-CN"/>
        </w:rPr>
        <w:t xml:space="preserve"> is much larger.</w:t>
      </w:r>
      <w:r>
        <w:rPr>
          <w:lang w:eastAsia="zh-CN"/>
        </w:rPr>
        <w:t xml:space="preserve"> How to </w:t>
      </w:r>
      <w:r w:rsidRPr="00D63471">
        <w:rPr>
          <w:lang w:eastAsia="zh-CN"/>
        </w:rPr>
        <w:t xml:space="preserve">efficiently </w:t>
      </w:r>
      <w:r>
        <w:rPr>
          <w:lang w:eastAsia="zh-CN"/>
        </w:rPr>
        <w:t xml:space="preserve">determine the location of </w:t>
      </w:r>
      <w:r w:rsidRPr="0036514B">
        <w:rPr>
          <w:lang w:eastAsia="zh-CN"/>
        </w:rPr>
        <w:t>carrier</w:t>
      </w:r>
      <w:r>
        <w:rPr>
          <w:lang w:eastAsia="zh-CN"/>
        </w:rPr>
        <w:t xml:space="preserve"> based on the SSB with limited signaling overhead should be considered in </w:t>
      </w:r>
      <w:r w:rsidR="005F3021">
        <w:rPr>
          <w:lang w:eastAsia="zh-CN"/>
        </w:rPr>
        <w:t>6GR</w:t>
      </w:r>
      <w:r>
        <w:rPr>
          <w:lang w:eastAsia="zh-CN"/>
        </w:rPr>
        <w:t>.</w:t>
      </w:r>
    </w:p>
    <w:p w14:paraId="799E7737" w14:textId="017C8BD1" w:rsidR="000C6238" w:rsidRPr="00CB4440" w:rsidRDefault="000C6238" w:rsidP="000C6238">
      <w:pPr>
        <w:rPr>
          <w:i/>
          <w:iCs/>
          <w:lang w:eastAsia="zh-CN"/>
        </w:rPr>
      </w:pPr>
      <w:r w:rsidRPr="00CB4440">
        <w:rPr>
          <w:rFonts w:hint="eastAsia"/>
          <w:b/>
          <w:bCs/>
          <w:i/>
          <w:iCs/>
          <w:lang w:eastAsia="zh-CN"/>
        </w:rPr>
        <w:t>P</w:t>
      </w:r>
      <w:r w:rsidRPr="00CB4440">
        <w:rPr>
          <w:b/>
          <w:bCs/>
          <w:i/>
          <w:iCs/>
          <w:lang w:eastAsia="zh-CN"/>
        </w:rPr>
        <w:t xml:space="preserve">roposal </w:t>
      </w:r>
      <w:r w:rsidR="00AA583C">
        <w:rPr>
          <w:b/>
          <w:bCs/>
          <w:i/>
          <w:iCs/>
          <w:lang w:eastAsia="zh-CN"/>
        </w:rPr>
        <w:t>11</w:t>
      </w:r>
      <w:r w:rsidRPr="00CB4440">
        <w:rPr>
          <w:b/>
          <w:bCs/>
          <w:i/>
          <w:iCs/>
          <w:lang w:eastAsia="zh-CN"/>
        </w:rPr>
        <w:t xml:space="preserve">: Consider how to efficiently determine the location of carrier based on the SSB with limited signaling overhead in </w:t>
      </w:r>
      <w:r w:rsidR="005F3021" w:rsidRPr="00CB4440">
        <w:rPr>
          <w:b/>
          <w:bCs/>
          <w:i/>
          <w:iCs/>
          <w:lang w:eastAsia="zh-CN"/>
        </w:rPr>
        <w:t>6GR</w:t>
      </w:r>
      <w:r w:rsidRPr="00CB4440">
        <w:rPr>
          <w:b/>
          <w:bCs/>
          <w:i/>
          <w:iCs/>
          <w:lang w:eastAsia="zh-CN"/>
        </w:rPr>
        <w:t>.</w:t>
      </w:r>
    </w:p>
    <w:p w14:paraId="5B6E4EA9" w14:textId="77777777" w:rsidR="00834B20" w:rsidRDefault="00AE1EE4">
      <w:pPr>
        <w:pStyle w:val="1"/>
      </w:pPr>
      <w:r>
        <w:t>Conclusion</w:t>
      </w:r>
    </w:p>
    <w:p w14:paraId="31CC99A3" w14:textId="5101E169" w:rsidR="00834B20" w:rsidRDefault="00AE1EE4">
      <w:pPr>
        <w:rPr>
          <w:lang w:eastAsia="zh-CN"/>
        </w:rPr>
      </w:pPr>
      <w:r>
        <w:t>In this contribution, we discuss</w:t>
      </w:r>
      <w:r w:rsidR="00C0175C">
        <w:rPr>
          <w:lang w:eastAsia="zh-CN"/>
        </w:rPr>
        <w:t xml:space="preserve"> </w:t>
      </w:r>
      <w:r w:rsidR="00AA583C">
        <w:rPr>
          <w:lang w:eastAsia="zh-CN"/>
        </w:rPr>
        <w:t xml:space="preserve">the </w:t>
      </w:r>
      <w:r w:rsidR="00AA583C" w:rsidRPr="00DA71F1">
        <w:rPr>
          <w:lang w:eastAsia="zh-CN"/>
        </w:rPr>
        <w:t>bandwidth operation</w:t>
      </w:r>
      <w:r w:rsidR="00AA583C">
        <w:rPr>
          <w:lang w:eastAsia="zh-CN"/>
        </w:rPr>
        <w:t>s</w:t>
      </w:r>
      <w:r w:rsidR="00AA583C" w:rsidRPr="00DA71F1">
        <w:rPr>
          <w:lang w:eastAsia="zh-CN"/>
        </w:rPr>
        <w:t xml:space="preserve"> during initial access</w:t>
      </w:r>
      <w:r>
        <w:rPr>
          <w:rFonts w:hint="eastAsia"/>
          <w:lang w:eastAsia="zh-CN"/>
        </w:rPr>
        <w:t xml:space="preserve">. </w:t>
      </w:r>
      <w:r>
        <w:rPr>
          <w:lang w:eastAsia="zh-CN"/>
        </w:rPr>
        <w:t>I</w:t>
      </w:r>
      <w:r>
        <w:rPr>
          <w:rFonts w:hint="eastAsia"/>
          <w:lang w:eastAsia="zh-CN"/>
        </w:rPr>
        <w:t xml:space="preserve">t is observed that </w:t>
      </w:r>
    </w:p>
    <w:p w14:paraId="28510561" w14:textId="77777777" w:rsidR="00AA583C" w:rsidRPr="003907B5" w:rsidRDefault="00AA583C" w:rsidP="00AA583C">
      <w:pPr>
        <w:rPr>
          <w:b/>
          <w:bCs/>
          <w:i/>
          <w:iCs/>
          <w:lang w:eastAsia="zh-CN"/>
        </w:rPr>
      </w:pPr>
      <w:r w:rsidRPr="003907B5">
        <w:rPr>
          <w:b/>
          <w:bCs/>
          <w:i/>
          <w:iCs/>
          <w:lang w:eastAsia="zh-CN"/>
        </w:rPr>
        <w:t>Observation 1: According to the decision in RAN#110, 6GR assumes that the minimum spectrum allocation is 3MHz with a 15kHz SCS and the smallest maximum UE bandwidth of 3MHz is excluded.</w:t>
      </w:r>
    </w:p>
    <w:p w14:paraId="5E97D94F" w14:textId="77777777" w:rsidR="00AA583C" w:rsidRDefault="00AA583C" w:rsidP="00AA583C">
      <w:pPr>
        <w:rPr>
          <w:rFonts w:hint="eastAsia"/>
          <w:b/>
          <w:bCs/>
          <w:i/>
          <w:iCs/>
          <w:lang w:eastAsia="zh-CN"/>
        </w:rPr>
      </w:pPr>
      <w:r w:rsidRPr="003907B5">
        <w:rPr>
          <w:b/>
          <w:bCs/>
          <w:i/>
          <w:iCs/>
          <w:lang w:eastAsia="zh-CN"/>
        </w:rPr>
        <w:t xml:space="preserve">Observation </w:t>
      </w:r>
      <w:r>
        <w:rPr>
          <w:b/>
          <w:bCs/>
          <w:i/>
          <w:iCs/>
          <w:lang w:eastAsia="zh-CN"/>
        </w:rPr>
        <w:t>2</w:t>
      </w:r>
      <w:r w:rsidRPr="003907B5">
        <w:rPr>
          <w:b/>
          <w:bCs/>
          <w:i/>
          <w:iCs/>
          <w:lang w:eastAsia="zh-CN"/>
        </w:rPr>
        <w:t>:</w:t>
      </w:r>
      <w:r>
        <w:rPr>
          <w:b/>
          <w:bCs/>
          <w:i/>
          <w:iCs/>
          <w:lang w:eastAsia="zh-CN"/>
        </w:rPr>
        <w:t xml:space="preserve"> In NR, </w:t>
      </w:r>
      <w:r w:rsidRPr="00454A51">
        <w:rPr>
          <w:b/>
          <w:bCs/>
          <w:i/>
          <w:iCs/>
          <w:lang w:eastAsia="zh-CN"/>
        </w:rPr>
        <w:t xml:space="preserve">the bandwidth of </w:t>
      </w:r>
      <w:r>
        <w:rPr>
          <w:b/>
          <w:bCs/>
          <w:i/>
          <w:iCs/>
          <w:lang w:eastAsia="zh-CN"/>
        </w:rPr>
        <w:t xml:space="preserve">PSS and SSS can fit the </w:t>
      </w:r>
      <w:r w:rsidRPr="00454A51">
        <w:rPr>
          <w:b/>
          <w:bCs/>
          <w:i/>
          <w:iCs/>
          <w:lang w:eastAsia="zh-CN"/>
        </w:rPr>
        <w:t xml:space="preserve">minimum spectrum allocation </w:t>
      </w:r>
      <w:r>
        <w:rPr>
          <w:b/>
          <w:bCs/>
          <w:i/>
          <w:iCs/>
          <w:lang w:eastAsia="zh-CN"/>
        </w:rPr>
        <w:t xml:space="preserve">of </w:t>
      </w:r>
      <w:r w:rsidRPr="00454A51">
        <w:rPr>
          <w:b/>
          <w:bCs/>
          <w:i/>
          <w:iCs/>
          <w:lang w:eastAsia="zh-CN"/>
        </w:rPr>
        <w:t>3MHz</w:t>
      </w:r>
      <w:r>
        <w:rPr>
          <w:rFonts w:hint="eastAsia"/>
          <w:b/>
          <w:bCs/>
          <w:i/>
          <w:iCs/>
          <w:lang w:eastAsia="zh-CN"/>
        </w:rPr>
        <w:t>.</w:t>
      </w:r>
    </w:p>
    <w:p w14:paraId="02789102" w14:textId="77777777" w:rsidR="00AA583C" w:rsidRDefault="00AA583C" w:rsidP="00AA583C">
      <w:pPr>
        <w:rPr>
          <w:lang w:eastAsia="zh-CN"/>
        </w:rPr>
      </w:pPr>
      <w:r w:rsidRPr="003907B5">
        <w:rPr>
          <w:b/>
          <w:bCs/>
          <w:i/>
          <w:iCs/>
          <w:lang w:eastAsia="zh-CN"/>
        </w:rPr>
        <w:t xml:space="preserve">Observation </w:t>
      </w:r>
      <w:r>
        <w:rPr>
          <w:b/>
          <w:bCs/>
          <w:i/>
          <w:iCs/>
          <w:lang w:eastAsia="zh-CN"/>
        </w:rPr>
        <w:t>3</w:t>
      </w:r>
      <w:r w:rsidRPr="003907B5">
        <w:rPr>
          <w:b/>
          <w:bCs/>
          <w:i/>
          <w:iCs/>
          <w:lang w:eastAsia="zh-CN"/>
        </w:rPr>
        <w:t>:</w:t>
      </w:r>
      <w:r>
        <w:rPr>
          <w:b/>
          <w:bCs/>
          <w:i/>
          <w:iCs/>
          <w:lang w:eastAsia="zh-CN"/>
        </w:rPr>
        <w:t xml:space="preserve"> In NR, if </w:t>
      </w:r>
      <w:r w:rsidRPr="00454A51">
        <w:rPr>
          <w:b/>
          <w:bCs/>
          <w:i/>
          <w:iCs/>
          <w:lang w:eastAsia="zh-CN"/>
        </w:rPr>
        <w:t>the bandwidth of SSB is greater than that of the channel</w:t>
      </w:r>
      <w:r>
        <w:rPr>
          <w:b/>
          <w:bCs/>
          <w:i/>
          <w:iCs/>
          <w:lang w:eastAsia="zh-CN"/>
        </w:rPr>
        <w:t>, part of PBCH is discard.</w:t>
      </w:r>
    </w:p>
    <w:p w14:paraId="7B75FFE2" w14:textId="5A036531" w:rsidR="005A0F05" w:rsidRPr="00AA583C" w:rsidRDefault="00AA583C">
      <w:pPr>
        <w:rPr>
          <w:rFonts w:hint="eastAsia"/>
          <w:lang w:eastAsia="zh-CN"/>
        </w:rPr>
      </w:pPr>
      <w:r w:rsidRPr="003907B5">
        <w:rPr>
          <w:b/>
          <w:bCs/>
          <w:i/>
          <w:iCs/>
          <w:lang w:eastAsia="zh-CN"/>
        </w:rPr>
        <w:t xml:space="preserve">Observation </w:t>
      </w:r>
      <w:r>
        <w:rPr>
          <w:b/>
          <w:bCs/>
          <w:i/>
          <w:iCs/>
          <w:lang w:eastAsia="zh-CN"/>
        </w:rPr>
        <w:t>4</w:t>
      </w:r>
      <w:r w:rsidRPr="003907B5">
        <w:rPr>
          <w:b/>
          <w:bCs/>
          <w:i/>
          <w:iCs/>
          <w:lang w:eastAsia="zh-CN"/>
        </w:rPr>
        <w:t>:</w:t>
      </w:r>
      <w:r>
        <w:rPr>
          <w:b/>
          <w:bCs/>
          <w:i/>
          <w:iCs/>
          <w:lang w:eastAsia="zh-CN"/>
        </w:rPr>
        <w:t xml:space="preserve"> in NR, the </w:t>
      </w:r>
      <w:r w:rsidRPr="004E55E7">
        <w:rPr>
          <w:b/>
          <w:bCs/>
          <w:i/>
          <w:iCs/>
          <w:lang w:eastAsia="zh-CN"/>
        </w:rPr>
        <w:t xml:space="preserve">parameter combinations for </w:t>
      </w:r>
      <w:r>
        <w:rPr>
          <w:b/>
          <w:bCs/>
          <w:i/>
          <w:iCs/>
          <w:lang w:eastAsia="zh-CN"/>
        </w:rPr>
        <w:t xml:space="preserve">CORESET#0 are listed by several tables, which is not flexible and </w:t>
      </w:r>
      <w:r w:rsidRPr="004E55E7">
        <w:rPr>
          <w:b/>
          <w:bCs/>
          <w:i/>
          <w:iCs/>
          <w:lang w:eastAsia="zh-CN"/>
        </w:rPr>
        <w:t>expandable</w:t>
      </w:r>
      <w:r>
        <w:rPr>
          <w:b/>
          <w:bCs/>
          <w:i/>
          <w:iCs/>
          <w:lang w:eastAsia="zh-CN"/>
        </w:rPr>
        <w:t>.</w:t>
      </w:r>
    </w:p>
    <w:p w14:paraId="4E4C904A" w14:textId="77777777" w:rsidR="00834B20" w:rsidRDefault="00AE1EE4">
      <w:pPr>
        <w:rPr>
          <w:iCs/>
          <w:lang w:eastAsia="zh-CN"/>
        </w:rPr>
      </w:pPr>
      <w:r>
        <w:rPr>
          <w:iCs/>
          <w:lang w:eastAsia="zh-CN"/>
        </w:rPr>
        <w:t>I</w:t>
      </w:r>
      <w:r>
        <w:rPr>
          <w:rFonts w:hint="eastAsia"/>
          <w:iCs/>
          <w:lang w:eastAsia="zh-CN"/>
        </w:rPr>
        <w:t>t is proposed that</w:t>
      </w:r>
    </w:p>
    <w:p w14:paraId="3345AB84" w14:textId="77777777" w:rsidR="00AA583C" w:rsidRPr="00AD35AC" w:rsidRDefault="00AA583C" w:rsidP="00AA583C">
      <w:pPr>
        <w:rPr>
          <w:b/>
          <w:bCs/>
          <w:i/>
          <w:iCs/>
          <w:lang w:eastAsia="zh-CN"/>
        </w:rPr>
      </w:pPr>
      <w:r w:rsidRPr="00AD35AC">
        <w:rPr>
          <w:b/>
          <w:bCs/>
          <w:i/>
          <w:iCs/>
          <w:lang w:eastAsia="zh-CN"/>
        </w:rPr>
        <w:t>Proposal 1: When discussing the bandwidth during initial access, common and expandable design should be considered to support various types of devices.</w:t>
      </w:r>
    </w:p>
    <w:p w14:paraId="7D17917F" w14:textId="77777777" w:rsidR="00AA583C" w:rsidRPr="00123B1F" w:rsidRDefault="00AA583C" w:rsidP="00AA583C">
      <w:pPr>
        <w:rPr>
          <w:b/>
          <w:bCs/>
          <w:i/>
          <w:iCs/>
          <w:lang w:eastAsia="zh-CN"/>
        </w:rPr>
      </w:pPr>
      <w:r w:rsidRPr="00123B1F">
        <w:rPr>
          <w:rFonts w:hint="eastAsia"/>
          <w:b/>
          <w:bCs/>
          <w:i/>
          <w:iCs/>
          <w:lang w:eastAsia="zh-CN"/>
        </w:rPr>
        <w:t>P</w:t>
      </w:r>
      <w:r w:rsidRPr="00123B1F">
        <w:rPr>
          <w:b/>
          <w:bCs/>
          <w:i/>
          <w:iCs/>
          <w:lang w:eastAsia="zh-CN"/>
        </w:rPr>
        <w:t xml:space="preserve">roposal 2: Support a common </w:t>
      </w:r>
      <w:r w:rsidRPr="00123B1F">
        <w:rPr>
          <w:b/>
          <w:bCs/>
          <w:i/>
          <w:iCs/>
          <w:szCs w:val="24"/>
          <w:lang w:eastAsia="zh-CN"/>
        </w:rPr>
        <w:t xml:space="preserve">synchronization signal </w:t>
      </w:r>
      <w:r w:rsidRPr="00123B1F">
        <w:rPr>
          <w:rFonts w:hint="eastAsia"/>
          <w:b/>
          <w:bCs/>
          <w:i/>
          <w:iCs/>
          <w:szCs w:val="24"/>
          <w:lang w:eastAsia="zh-CN"/>
        </w:rPr>
        <w:t>and</w:t>
      </w:r>
      <w:r w:rsidRPr="00123B1F">
        <w:rPr>
          <w:b/>
          <w:bCs/>
          <w:i/>
          <w:iCs/>
          <w:szCs w:val="24"/>
          <w:lang w:eastAsia="zh-CN"/>
        </w:rPr>
        <w:t xml:space="preserve"> broadcast signal/channel design by assuming bandwidth larger than 3MHz, with puncturing operation if the bandwidth exceeds the minimum channel bandwidth.</w:t>
      </w:r>
    </w:p>
    <w:p w14:paraId="02470A1F" w14:textId="77777777" w:rsidR="00AA583C" w:rsidRPr="00123B1F" w:rsidRDefault="00AA583C" w:rsidP="00AA583C">
      <w:pPr>
        <w:rPr>
          <w:b/>
          <w:bCs/>
          <w:i/>
          <w:iCs/>
        </w:rPr>
      </w:pPr>
      <w:r w:rsidRPr="00123B1F">
        <w:rPr>
          <w:rFonts w:hint="eastAsia"/>
          <w:b/>
          <w:bCs/>
          <w:i/>
          <w:iCs/>
          <w:lang w:eastAsia="zh-CN"/>
        </w:rPr>
        <w:t>P</w:t>
      </w:r>
      <w:r w:rsidRPr="00123B1F">
        <w:rPr>
          <w:b/>
          <w:bCs/>
          <w:i/>
          <w:iCs/>
          <w:lang w:eastAsia="zh-CN"/>
        </w:rPr>
        <w:t>roposal 3: Consider sparser synchronization raster design or limiting synchronization raster</w:t>
      </w:r>
      <w:r w:rsidRPr="00123B1F">
        <w:rPr>
          <w:b/>
          <w:bCs/>
          <w:i/>
          <w:iCs/>
        </w:rPr>
        <w:t xml:space="preserve"> for cell searching in 6GR due to the hundreds of MHz carrier bandwidth.</w:t>
      </w:r>
    </w:p>
    <w:p w14:paraId="32B5389B" w14:textId="77777777" w:rsidR="00AA583C" w:rsidRPr="001B682C" w:rsidRDefault="00AA583C" w:rsidP="00AA583C">
      <w:pPr>
        <w:rPr>
          <w:i/>
          <w:iCs/>
        </w:rPr>
      </w:pPr>
      <w:r w:rsidRPr="001B682C">
        <w:rPr>
          <w:rFonts w:hint="eastAsia"/>
          <w:b/>
          <w:bCs/>
          <w:i/>
          <w:iCs/>
          <w:lang w:eastAsia="zh-CN"/>
        </w:rPr>
        <w:t>P</w:t>
      </w:r>
      <w:r w:rsidRPr="001B682C">
        <w:rPr>
          <w:b/>
          <w:bCs/>
          <w:i/>
          <w:iCs/>
          <w:lang w:eastAsia="zh-CN"/>
        </w:rPr>
        <w:t xml:space="preserve">roposal 4: If </w:t>
      </w:r>
      <w:r w:rsidRPr="001B682C">
        <w:rPr>
          <w:rFonts w:hint="eastAsia"/>
          <w:b/>
          <w:bCs/>
          <w:i/>
          <w:iCs/>
          <w:lang w:eastAsia="zh-CN"/>
        </w:rPr>
        <w:t>SCMC</w:t>
      </w:r>
      <w:r w:rsidRPr="001B682C">
        <w:rPr>
          <w:b/>
          <w:bCs/>
          <w:i/>
          <w:iCs/>
          <w:lang w:eastAsia="zh-CN"/>
        </w:rPr>
        <w:t xml:space="preserve"> is supported in 6GR, consider transmitting SSB in an anchor carrier.</w:t>
      </w:r>
    </w:p>
    <w:p w14:paraId="7459C4D2" w14:textId="77777777" w:rsidR="00AA583C" w:rsidRPr="00C03319" w:rsidRDefault="00AA583C" w:rsidP="00AA583C">
      <w:pPr>
        <w:rPr>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5</w:t>
      </w:r>
      <w:r w:rsidRPr="00C03319">
        <w:rPr>
          <w:b/>
          <w:bCs/>
          <w:i/>
          <w:iCs/>
          <w:lang w:eastAsia="zh-CN"/>
        </w:rPr>
        <w:t>: Consider a unified and expandable design for CORESET#0 across different frequency bands and different channel bandwidth.</w:t>
      </w:r>
    </w:p>
    <w:p w14:paraId="2215D04E" w14:textId="77777777" w:rsidR="00AA583C" w:rsidRPr="00C03319" w:rsidRDefault="00AA583C" w:rsidP="00AA583C">
      <w:pPr>
        <w:rPr>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6</w:t>
      </w:r>
      <w:r w:rsidRPr="00C03319">
        <w:rPr>
          <w:b/>
          <w:bCs/>
          <w:i/>
          <w:iCs/>
          <w:lang w:eastAsia="zh-CN"/>
        </w:rPr>
        <w:t>: Consider multiplexing pattern 1 and multiplexing pattern 3 with high priority in 6GR.</w:t>
      </w:r>
    </w:p>
    <w:p w14:paraId="7C93CD47" w14:textId="77777777" w:rsidR="00AA583C" w:rsidRPr="00C03319" w:rsidRDefault="00AA583C" w:rsidP="00AA583C">
      <w:pPr>
        <w:rPr>
          <w:b/>
          <w:bCs/>
          <w:i/>
          <w:iCs/>
          <w:lang w:eastAsia="zh-CN"/>
        </w:rPr>
      </w:pPr>
      <w:r w:rsidRPr="00C03319">
        <w:rPr>
          <w:rFonts w:hint="eastAsia"/>
          <w:b/>
          <w:bCs/>
          <w:i/>
          <w:iCs/>
          <w:lang w:eastAsia="zh-CN"/>
        </w:rPr>
        <w:t>P</w:t>
      </w:r>
      <w:r w:rsidRPr="00C03319">
        <w:rPr>
          <w:b/>
          <w:bCs/>
          <w:i/>
          <w:iCs/>
          <w:lang w:eastAsia="zh-CN"/>
        </w:rPr>
        <w:t xml:space="preserve">roposal </w:t>
      </w:r>
      <w:r>
        <w:rPr>
          <w:b/>
          <w:bCs/>
          <w:i/>
          <w:iCs/>
          <w:lang w:eastAsia="zh-CN"/>
        </w:rPr>
        <w:t>7</w:t>
      </w:r>
      <w:r w:rsidRPr="00C03319">
        <w:rPr>
          <w:b/>
          <w:bCs/>
          <w:i/>
          <w:iCs/>
          <w:lang w:eastAsia="zh-CN"/>
        </w:rPr>
        <w:t>: Consider a unified framework for the initial DL BWP configuration to support diverse device types.</w:t>
      </w:r>
    </w:p>
    <w:p w14:paraId="1BC130A4" w14:textId="77777777" w:rsidR="00AA583C" w:rsidRPr="00C03319" w:rsidRDefault="00AA583C" w:rsidP="00AA583C">
      <w:pPr>
        <w:rPr>
          <w:i/>
          <w:iCs/>
        </w:rPr>
      </w:pPr>
      <w:r w:rsidRPr="00C03319">
        <w:rPr>
          <w:rFonts w:hint="eastAsia"/>
          <w:b/>
          <w:bCs/>
          <w:i/>
          <w:iCs/>
          <w:lang w:eastAsia="zh-CN"/>
        </w:rPr>
        <w:t>P</w:t>
      </w:r>
      <w:r w:rsidRPr="00C03319">
        <w:rPr>
          <w:b/>
          <w:bCs/>
          <w:i/>
          <w:iCs/>
          <w:lang w:eastAsia="zh-CN"/>
        </w:rPr>
        <w:t xml:space="preserve">roposal </w:t>
      </w:r>
      <w:r>
        <w:rPr>
          <w:b/>
          <w:bCs/>
          <w:i/>
          <w:iCs/>
          <w:lang w:eastAsia="zh-CN"/>
        </w:rPr>
        <w:t>8</w:t>
      </w:r>
      <w:r w:rsidRPr="00C03319">
        <w:rPr>
          <w:b/>
          <w:bCs/>
          <w:i/>
          <w:iCs/>
          <w:lang w:eastAsia="zh-CN"/>
        </w:rPr>
        <w:t xml:space="preserve">: If </w:t>
      </w:r>
      <w:r w:rsidRPr="00C03319">
        <w:rPr>
          <w:rFonts w:hint="eastAsia"/>
          <w:b/>
          <w:bCs/>
          <w:i/>
          <w:iCs/>
          <w:lang w:eastAsia="zh-CN"/>
        </w:rPr>
        <w:t>SCMC</w:t>
      </w:r>
      <w:r w:rsidRPr="00C03319">
        <w:rPr>
          <w:b/>
          <w:bCs/>
          <w:i/>
          <w:iCs/>
          <w:lang w:eastAsia="zh-CN"/>
        </w:rPr>
        <w:t xml:space="preserve"> is supported in 6GR, consider whether or not initial DL BWP is designed on anchor carrier.</w:t>
      </w:r>
    </w:p>
    <w:p w14:paraId="2FE7B7A2" w14:textId="77777777" w:rsidR="00AA583C" w:rsidRPr="00EA7DDC" w:rsidRDefault="00AA583C" w:rsidP="00AA583C">
      <w:pPr>
        <w:rPr>
          <w:b/>
          <w:bCs/>
          <w:i/>
          <w:iCs/>
          <w:lang w:eastAsia="zh-CN"/>
        </w:rPr>
      </w:pPr>
      <w:r w:rsidRPr="00EA7DDC">
        <w:rPr>
          <w:rFonts w:hint="eastAsia"/>
          <w:b/>
          <w:bCs/>
          <w:i/>
          <w:iCs/>
          <w:lang w:eastAsia="zh-CN"/>
        </w:rPr>
        <w:t>P</w:t>
      </w:r>
      <w:r w:rsidRPr="00EA7DDC">
        <w:rPr>
          <w:b/>
          <w:bCs/>
          <w:i/>
          <w:iCs/>
          <w:lang w:eastAsia="zh-CN"/>
        </w:rPr>
        <w:t xml:space="preserve">roposal </w:t>
      </w:r>
      <w:r>
        <w:rPr>
          <w:b/>
          <w:bCs/>
          <w:i/>
          <w:iCs/>
          <w:lang w:eastAsia="zh-CN"/>
        </w:rPr>
        <w:t>9</w:t>
      </w:r>
      <w:r w:rsidRPr="00EA7DDC">
        <w:rPr>
          <w:b/>
          <w:bCs/>
          <w:i/>
          <w:iCs/>
          <w:lang w:eastAsia="zh-CN"/>
        </w:rPr>
        <w:t>: Consider flexible and expandable design for Initial UL BWP to support diverse device types.</w:t>
      </w:r>
    </w:p>
    <w:p w14:paraId="6E3A4918" w14:textId="77777777" w:rsidR="00AA583C" w:rsidRPr="00CC646A" w:rsidRDefault="00AA583C" w:rsidP="00AA583C">
      <w:pPr>
        <w:rPr>
          <w:b/>
          <w:bCs/>
          <w:i/>
          <w:iCs/>
          <w:lang w:eastAsia="zh-CN"/>
        </w:rPr>
      </w:pPr>
      <w:r w:rsidRPr="00CC646A">
        <w:rPr>
          <w:rFonts w:hint="eastAsia"/>
          <w:b/>
          <w:bCs/>
          <w:i/>
          <w:iCs/>
          <w:lang w:eastAsia="zh-CN"/>
        </w:rPr>
        <w:t>P</w:t>
      </w:r>
      <w:r w:rsidRPr="00CC646A">
        <w:rPr>
          <w:b/>
          <w:bCs/>
          <w:i/>
          <w:iCs/>
          <w:lang w:eastAsia="zh-CN"/>
        </w:rPr>
        <w:t>roposal 1</w:t>
      </w:r>
      <w:r>
        <w:rPr>
          <w:b/>
          <w:bCs/>
          <w:i/>
          <w:iCs/>
          <w:lang w:eastAsia="zh-CN"/>
        </w:rPr>
        <w:t>0</w:t>
      </w:r>
      <w:r w:rsidRPr="00CC646A">
        <w:rPr>
          <w:b/>
          <w:bCs/>
          <w:i/>
          <w:iCs/>
          <w:lang w:eastAsia="zh-CN"/>
        </w:rPr>
        <w:t xml:space="preserve">: Study </w:t>
      </w:r>
      <w:r w:rsidRPr="00CC646A">
        <w:rPr>
          <w:b/>
          <w:bCs/>
          <w:i/>
          <w:iCs/>
        </w:rPr>
        <w:t>whether or not the ROs can be distributed on multiple carriers in a cell, especially for high-end devices</w:t>
      </w:r>
      <w:r w:rsidRPr="00CC646A">
        <w:rPr>
          <w:b/>
          <w:bCs/>
          <w:i/>
          <w:iCs/>
          <w:lang w:eastAsia="zh-CN"/>
        </w:rPr>
        <w:t>.</w:t>
      </w:r>
    </w:p>
    <w:p w14:paraId="5648A931" w14:textId="77777777" w:rsidR="00AA583C" w:rsidRPr="00CB4440" w:rsidRDefault="00AA583C" w:rsidP="00AA583C">
      <w:pPr>
        <w:rPr>
          <w:i/>
          <w:iCs/>
          <w:lang w:eastAsia="zh-CN"/>
        </w:rPr>
      </w:pPr>
      <w:r w:rsidRPr="00CB4440">
        <w:rPr>
          <w:rFonts w:hint="eastAsia"/>
          <w:b/>
          <w:bCs/>
          <w:i/>
          <w:iCs/>
          <w:lang w:eastAsia="zh-CN"/>
        </w:rPr>
        <w:t>P</w:t>
      </w:r>
      <w:r w:rsidRPr="00CB4440">
        <w:rPr>
          <w:b/>
          <w:bCs/>
          <w:i/>
          <w:iCs/>
          <w:lang w:eastAsia="zh-CN"/>
        </w:rPr>
        <w:t xml:space="preserve">roposal </w:t>
      </w:r>
      <w:r>
        <w:rPr>
          <w:b/>
          <w:bCs/>
          <w:i/>
          <w:iCs/>
          <w:lang w:eastAsia="zh-CN"/>
        </w:rPr>
        <w:t>11</w:t>
      </w:r>
      <w:r w:rsidRPr="00CB4440">
        <w:rPr>
          <w:b/>
          <w:bCs/>
          <w:i/>
          <w:iCs/>
          <w:lang w:eastAsia="zh-CN"/>
        </w:rPr>
        <w:t>: Consider how to efficiently determine the location of carrier based on the SSB with limited signaling overhead in 6GR.</w:t>
      </w:r>
    </w:p>
    <w:p w14:paraId="481C874A" w14:textId="77777777" w:rsidR="00084D86" w:rsidRPr="00AA583C" w:rsidRDefault="00084D86">
      <w:pPr>
        <w:rPr>
          <w:iCs/>
          <w:lang w:eastAsia="zh-CN"/>
        </w:rPr>
      </w:pPr>
    </w:p>
    <w:p w14:paraId="3F3D430A" w14:textId="77777777" w:rsidR="00834B20" w:rsidRDefault="00AE1EE4">
      <w:pPr>
        <w:pStyle w:val="1"/>
        <w:numPr>
          <w:ilvl w:val="0"/>
          <w:numId w:val="0"/>
        </w:numPr>
        <w:ind w:left="432" w:hanging="432"/>
      </w:pPr>
      <w:bookmarkStart w:id="7" w:name="_Ref71620620"/>
      <w:bookmarkStart w:id="8" w:name="_Ref124671424"/>
      <w:bookmarkStart w:id="9" w:name="_Ref124589665"/>
      <w:r>
        <w:lastRenderedPageBreak/>
        <w:t>References</w:t>
      </w:r>
    </w:p>
    <w:p w14:paraId="2C41AA2E" w14:textId="45BCCA20" w:rsidR="00834B20" w:rsidRPr="00643A46" w:rsidRDefault="00B844ED" w:rsidP="00B844ED">
      <w:pPr>
        <w:pStyle w:val="References"/>
        <w:rPr>
          <w:sz w:val="22"/>
          <w:szCs w:val="22"/>
        </w:rPr>
      </w:pPr>
      <w:bookmarkStart w:id="10" w:name="_Ref219822771"/>
      <w:bookmarkEnd w:id="7"/>
      <w:bookmarkEnd w:id="8"/>
      <w:bookmarkEnd w:id="9"/>
      <w:r w:rsidRPr="00B844ED">
        <w:rPr>
          <w:sz w:val="22"/>
          <w:szCs w:val="22"/>
        </w:rPr>
        <w:t>RP-251881, New SID: Study on 6G Radio, NTT DOCOMO, RAN #108</w:t>
      </w:r>
      <w:bookmarkEnd w:id="10"/>
    </w:p>
    <w:p w14:paraId="6CDDB20F" w14:textId="7461D300" w:rsidR="00834B20" w:rsidRDefault="00A70964">
      <w:pPr>
        <w:pStyle w:val="References"/>
        <w:tabs>
          <w:tab w:val="left" w:pos="1778"/>
        </w:tabs>
        <w:rPr>
          <w:sz w:val="22"/>
          <w:szCs w:val="22"/>
        </w:rPr>
      </w:pPr>
      <w:bookmarkStart w:id="11" w:name="_Ref220315442"/>
      <w:r w:rsidRPr="00A70964">
        <w:rPr>
          <w:sz w:val="22"/>
          <w:szCs w:val="22"/>
        </w:rPr>
        <w:t>R1-2600002</w:t>
      </w:r>
      <w:r>
        <w:rPr>
          <w:sz w:val="22"/>
          <w:szCs w:val="22"/>
        </w:rPr>
        <w:t xml:space="preserve">, </w:t>
      </w:r>
      <w:r w:rsidRPr="00A70964">
        <w:rPr>
          <w:sz w:val="22"/>
          <w:szCs w:val="22"/>
        </w:rPr>
        <w:t>Highlights from RAN#110</w:t>
      </w:r>
      <w:r>
        <w:rPr>
          <w:sz w:val="22"/>
          <w:szCs w:val="22"/>
        </w:rPr>
        <w:t xml:space="preserve">, </w:t>
      </w:r>
      <w:r w:rsidRPr="00A70964">
        <w:rPr>
          <w:sz w:val="22"/>
          <w:szCs w:val="22"/>
        </w:rPr>
        <w:t>RAN1 Chair</w:t>
      </w:r>
      <w:bookmarkEnd w:id="11"/>
    </w:p>
    <w:p w14:paraId="510B0064" w14:textId="56C7DF18" w:rsidR="0070598E" w:rsidRPr="00AA1013" w:rsidRDefault="00AA1013" w:rsidP="00AA1013">
      <w:pPr>
        <w:pStyle w:val="References"/>
        <w:tabs>
          <w:tab w:val="left" w:pos="1778"/>
        </w:tabs>
        <w:rPr>
          <w:sz w:val="22"/>
          <w:szCs w:val="22"/>
        </w:rPr>
      </w:pPr>
      <w:r w:rsidRPr="00AA1013">
        <w:rPr>
          <w:sz w:val="22"/>
          <w:szCs w:val="22"/>
          <w:lang w:eastAsia="zh-CN"/>
        </w:rPr>
        <w:t>Chair notes RAN1#123</w:t>
      </w:r>
    </w:p>
    <w:sectPr w:rsidR="0070598E" w:rsidRPr="00AA1013">
      <w:footerReference w:type="default" r:id="rId10"/>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2B8EF" w14:textId="77777777" w:rsidR="00495587" w:rsidRDefault="00495587">
      <w:pPr>
        <w:spacing w:after="0"/>
      </w:pPr>
      <w:r>
        <w:separator/>
      </w:r>
    </w:p>
  </w:endnote>
  <w:endnote w:type="continuationSeparator" w:id="0">
    <w:p w14:paraId="3DE1C076" w14:textId="77777777" w:rsidR="00495587" w:rsidRDefault="00495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8298FFF" w14:textId="77777777" w:rsidR="00834B20" w:rsidRDefault="00AE1EE4">
        <w:pPr>
          <w:pStyle w:val="ac"/>
          <w:jc w:val="center"/>
        </w:pPr>
        <w:r>
          <w:fldChar w:fldCharType="begin"/>
        </w:r>
        <w:r>
          <w:instrText xml:space="preserve"> PAGE   \* MERGEFORMAT </w:instrText>
        </w:r>
        <w:r>
          <w:fldChar w:fldCharType="separate"/>
        </w:r>
        <w:r>
          <w:t>1</w:t>
        </w:r>
        <w:r>
          <w:fldChar w:fldCharType="end"/>
        </w:r>
      </w:p>
    </w:sdtContent>
  </w:sdt>
  <w:p w14:paraId="7D85FB9B" w14:textId="77777777" w:rsidR="00834B20" w:rsidRDefault="00834B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7060A" w14:textId="77777777" w:rsidR="00495587" w:rsidRDefault="00495587">
      <w:pPr>
        <w:spacing w:after="0"/>
      </w:pPr>
      <w:r>
        <w:separator/>
      </w:r>
    </w:p>
  </w:footnote>
  <w:footnote w:type="continuationSeparator" w:id="0">
    <w:p w14:paraId="7FD2EE47" w14:textId="77777777" w:rsidR="00495587" w:rsidRDefault="004955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367EFE"/>
    <w:multiLevelType w:val="multilevel"/>
    <w:tmpl w:val="23367E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46D545F"/>
    <w:multiLevelType w:val="multilevel"/>
    <w:tmpl w:val="446D54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D20C6C"/>
    <w:multiLevelType w:val="multilevel"/>
    <w:tmpl w:val="47D20C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CA6355B"/>
    <w:multiLevelType w:val="hybridMultilevel"/>
    <w:tmpl w:val="47947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B34599"/>
    <w:multiLevelType w:val="hybridMultilevel"/>
    <w:tmpl w:val="8EA027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12"/>
  </w:num>
  <w:num w:numId="5">
    <w:abstractNumId w:val="18"/>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0"/>
  </w:num>
  <w:num w:numId="8">
    <w:abstractNumId w:val="22"/>
  </w:num>
  <w:num w:numId="9">
    <w:abstractNumId w:val="5"/>
  </w:num>
  <w:num w:numId="10">
    <w:abstractNumId w:val="24"/>
  </w:num>
  <w:num w:numId="11">
    <w:abstractNumId w:val="20"/>
  </w:num>
  <w:num w:numId="12">
    <w:abstractNumId w:val="11"/>
  </w:num>
  <w:num w:numId="13">
    <w:abstractNumId w:val="7"/>
  </w:num>
  <w:num w:numId="14">
    <w:abstractNumId w:val="17"/>
  </w:num>
  <w:num w:numId="15">
    <w:abstractNumId w:val="8"/>
  </w:num>
  <w:num w:numId="16">
    <w:abstractNumId w:val="10"/>
  </w:num>
  <w:num w:numId="17">
    <w:abstractNumId w:val="15"/>
  </w:num>
  <w:num w:numId="18">
    <w:abstractNumId w:val="6"/>
  </w:num>
  <w:num w:numId="19">
    <w:abstractNumId w:val="28"/>
  </w:num>
  <w:num w:numId="20">
    <w:abstractNumId w:val="3"/>
  </w:num>
  <w:num w:numId="21">
    <w:abstractNumId w:val="23"/>
  </w:num>
  <w:num w:numId="22">
    <w:abstractNumId w:val="13"/>
  </w:num>
  <w:num w:numId="23">
    <w:abstractNumId w:val="27"/>
  </w:num>
  <w:num w:numId="24">
    <w:abstractNumId w:val="26"/>
  </w:num>
  <w:num w:numId="25">
    <w:abstractNumId w:val="25"/>
  </w:num>
  <w:num w:numId="26">
    <w:abstractNumId w:val="19"/>
  </w:num>
  <w:num w:numId="27">
    <w:abstractNumId w:val="14"/>
  </w:num>
  <w:num w:numId="28">
    <w:abstractNumId w:val="29"/>
  </w:num>
  <w:num w:numId="29">
    <w:abstractNumId w:val="16"/>
  </w:num>
  <w:num w:numId="30">
    <w:abstractNumId w:val="21"/>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FFF5B3F8"/>
    <w:rsid w:val="000004E1"/>
    <w:rsid w:val="00000825"/>
    <w:rsid w:val="00000D04"/>
    <w:rsid w:val="00000DB2"/>
    <w:rsid w:val="0000188F"/>
    <w:rsid w:val="0000195C"/>
    <w:rsid w:val="00001989"/>
    <w:rsid w:val="000020F6"/>
    <w:rsid w:val="00002893"/>
    <w:rsid w:val="00002C6C"/>
    <w:rsid w:val="00002C88"/>
    <w:rsid w:val="000033A3"/>
    <w:rsid w:val="000035DF"/>
    <w:rsid w:val="00003605"/>
    <w:rsid w:val="00003C56"/>
    <w:rsid w:val="00003EC2"/>
    <w:rsid w:val="000040A9"/>
    <w:rsid w:val="00004350"/>
    <w:rsid w:val="0000458E"/>
    <w:rsid w:val="00004B86"/>
    <w:rsid w:val="00004CA4"/>
    <w:rsid w:val="00004E70"/>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EB8"/>
    <w:rsid w:val="000211AD"/>
    <w:rsid w:val="000214A5"/>
    <w:rsid w:val="00021595"/>
    <w:rsid w:val="000224ED"/>
    <w:rsid w:val="00022BDB"/>
    <w:rsid w:val="00022FA7"/>
    <w:rsid w:val="00022FF3"/>
    <w:rsid w:val="00023388"/>
    <w:rsid w:val="00023425"/>
    <w:rsid w:val="00023BCE"/>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2074"/>
    <w:rsid w:val="000420E0"/>
    <w:rsid w:val="00043358"/>
    <w:rsid w:val="000434B7"/>
    <w:rsid w:val="000435E4"/>
    <w:rsid w:val="000436B1"/>
    <w:rsid w:val="00044713"/>
    <w:rsid w:val="000449AC"/>
    <w:rsid w:val="00044AB4"/>
    <w:rsid w:val="00044F91"/>
    <w:rsid w:val="00044FEC"/>
    <w:rsid w:val="000452E5"/>
    <w:rsid w:val="00045411"/>
    <w:rsid w:val="00045798"/>
    <w:rsid w:val="000462A8"/>
    <w:rsid w:val="00046796"/>
    <w:rsid w:val="000467FD"/>
    <w:rsid w:val="00046AAF"/>
    <w:rsid w:val="00047225"/>
    <w:rsid w:val="0004747C"/>
    <w:rsid w:val="000474FA"/>
    <w:rsid w:val="00047C8A"/>
    <w:rsid w:val="00047E60"/>
    <w:rsid w:val="00047FF5"/>
    <w:rsid w:val="000507AA"/>
    <w:rsid w:val="00050860"/>
    <w:rsid w:val="0005169A"/>
    <w:rsid w:val="00052AD2"/>
    <w:rsid w:val="00052E0B"/>
    <w:rsid w:val="000530DF"/>
    <w:rsid w:val="000532AA"/>
    <w:rsid w:val="00054E0C"/>
    <w:rsid w:val="0005541D"/>
    <w:rsid w:val="00055652"/>
    <w:rsid w:val="00055CD7"/>
    <w:rsid w:val="00056567"/>
    <w:rsid w:val="000565C8"/>
    <w:rsid w:val="00056F2F"/>
    <w:rsid w:val="00057A70"/>
    <w:rsid w:val="00057DC8"/>
    <w:rsid w:val="000600BB"/>
    <w:rsid w:val="00060C29"/>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B1"/>
    <w:rsid w:val="000710FE"/>
    <w:rsid w:val="00071192"/>
    <w:rsid w:val="000712C9"/>
    <w:rsid w:val="0007132D"/>
    <w:rsid w:val="000713A7"/>
    <w:rsid w:val="00071587"/>
    <w:rsid w:val="00071F4D"/>
    <w:rsid w:val="00072108"/>
    <w:rsid w:val="00072A80"/>
    <w:rsid w:val="000731A0"/>
    <w:rsid w:val="000736C1"/>
    <w:rsid w:val="00073797"/>
    <w:rsid w:val="0007399C"/>
    <w:rsid w:val="00073DEC"/>
    <w:rsid w:val="000745AA"/>
    <w:rsid w:val="00074E30"/>
    <w:rsid w:val="00074E86"/>
    <w:rsid w:val="0007521B"/>
    <w:rsid w:val="00075C01"/>
    <w:rsid w:val="00076097"/>
    <w:rsid w:val="00076541"/>
    <w:rsid w:val="0007724F"/>
    <w:rsid w:val="000772F4"/>
    <w:rsid w:val="000776EB"/>
    <w:rsid w:val="00080A69"/>
    <w:rsid w:val="000823B0"/>
    <w:rsid w:val="0008335B"/>
    <w:rsid w:val="00083379"/>
    <w:rsid w:val="00083587"/>
    <w:rsid w:val="00083838"/>
    <w:rsid w:val="00083B6A"/>
    <w:rsid w:val="00084D86"/>
    <w:rsid w:val="0008501C"/>
    <w:rsid w:val="00085E04"/>
    <w:rsid w:val="00086800"/>
    <w:rsid w:val="00087913"/>
    <w:rsid w:val="00087A52"/>
    <w:rsid w:val="00087D3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343"/>
    <w:rsid w:val="000B094C"/>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6238"/>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02E"/>
    <w:rsid w:val="000D22CC"/>
    <w:rsid w:val="000D2FDA"/>
    <w:rsid w:val="000D319A"/>
    <w:rsid w:val="000D329F"/>
    <w:rsid w:val="000D36AE"/>
    <w:rsid w:val="000D38A1"/>
    <w:rsid w:val="000D390A"/>
    <w:rsid w:val="000D415F"/>
    <w:rsid w:val="000D4C4E"/>
    <w:rsid w:val="000D5077"/>
    <w:rsid w:val="000D5362"/>
    <w:rsid w:val="000D57CA"/>
    <w:rsid w:val="000D57F8"/>
    <w:rsid w:val="000D583A"/>
    <w:rsid w:val="000D5851"/>
    <w:rsid w:val="000D59C0"/>
    <w:rsid w:val="000D5C60"/>
    <w:rsid w:val="000D6097"/>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C26"/>
    <w:rsid w:val="000E2EC1"/>
    <w:rsid w:val="000E34CB"/>
    <w:rsid w:val="000E3C23"/>
    <w:rsid w:val="000E46A4"/>
    <w:rsid w:val="000E499F"/>
    <w:rsid w:val="000E4ABA"/>
    <w:rsid w:val="000E53C0"/>
    <w:rsid w:val="000E53ED"/>
    <w:rsid w:val="000E5571"/>
    <w:rsid w:val="000E59A0"/>
    <w:rsid w:val="000E5C63"/>
    <w:rsid w:val="000E7A84"/>
    <w:rsid w:val="000E7B1B"/>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02"/>
    <w:rsid w:val="00107037"/>
    <w:rsid w:val="00107779"/>
    <w:rsid w:val="001078C2"/>
    <w:rsid w:val="00107E1C"/>
    <w:rsid w:val="00110243"/>
    <w:rsid w:val="001104C2"/>
    <w:rsid w:val="00110F68"/>
    <w:rsid w:val="001110D5"/>
    <w:rsid w:val="001112C4"/>
    <w:rsid w:val="00111444"/>
    <w:rsid w:val="00111723"/>
    <w:rsid w:val="001129B5"/>
    <w:rsid w:val="00112AF7"/>
    <w:rsid w:val="00112BE6"/>
    <w:rsid w:val="001130B1"/>
    <w:rsid w:val="00113B94"/>
    <w:rsid w:val="001141E3"/>
    <w:rsid w:val="001144DF"/>
    <w:rsid w:val="00114BBF"/>
    <w:rsid w:val="00114DC4"/>
    <w:rsid w:val="001152C3"/>
    <w:rsid w:val="001154E5"/>
    <w:rsid w:val="0011557B"/>
    <w:rsid w:val="00115F9D"/>
    <w:rsid w:val="00116739"/>
    <w:rsid w:val="00117B44"/>
    <w:rsid w:val="00117C85"/>
    <w:rsid w:val="001205C1"/>
    <w:rsid w:val="00120B0B"/>
    <w:rsid w:val="00120B13"/>
    <w:rsid w:val="00120BD7"/>
    <w:rsid w:val="001210F9"/>
    <w:rsid w:val="001217CC"/>
    <w:rsid w:val="0012211B"/>
    <w:rsid w:val="0012231B"/>
    <w:rsid w:val="001226E1"/>
    <w:rsid w:val="00123B1F"/>
    <w:rsid w:val="00124CCA"/>
    <w:rsid w:val="00124D84"/>
    <w:rsid w:val="001250DD"/>
    <w:rsid w:val="00125733"/>
    <w:rsid w:val="0012593A"/>
    <w:rsid w:val="001263AA"/>
    <w:rsid w:val="00126DD3"/>
    <w:rsid w:val="00127699"/>
    <w:rsid w:val="00127981"/>
    <w:rsid w:val="00130779"/>
    <w:rsid w:val="001307A1"/>
    <w:rsid w:val="00130D22"/>
    <w:rsid w:val="00131A7E"/>
    <w:rsid w:val="00132176"/>
    <w:rsid w:val="001321D3"/>
    <w:rsid w:val="00133599"/>
    <w:rsid w:val="00133BF7"/>
    <w:rsid w:val="00134B88"/>
    <w:rsid w:val="001357D2"/>
    <w:rsid w:val="00135CE1"/>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3FB1"/>
    <w:rsid w:val="0014450F"/>
    <w:rsid w:val="00144D8F"/>
    <w:rsid w:val="00144DB1"/>
    <w:rsid w:val="00145C74"/>
    <w:rsid w:val="00145C8F"/>
    <w:rsid w:val="0014610E"/>
    <w:rsid w:val="001462E9"/>
    <w:rsid w:val="00146E32"/>
    <w:rsid w:val="001472F6"/>
    <w:rsid w:val="0014747A"/>
    <w:rsid w:val="00147888"/>
    <w:rsid w:val="00150F1A"/>
    <w:rsid w:val="00151619"/>
    <w:rsid w:val="00151789"/>
    <w:rsid w:val="001517D2"/>
    <w:rsid w:val="00151D2A"/>
    <w:rsid w:val="001522F2"/>
    <w:rsid w:val="00152835"/>
    <w:rsid w:val="001534AA"/>
    <w:rsid w:val="00153629"/>
    <w:rsid w:val="0015368D"/>
    <w:rsid w:val="00153D89"/>
    <w:rsid w:val="00153E26"/>
    <w:rsid w:val="0015517C"/>
    <w:rsid w:val="001554C3"/>
    <w:rsid w:val="001559FA"/>
    <w:rsid w:val="001562BC"/>
    <w:rsid w:val="00156366"/>
    <w:rsid w:val="00156374"/>
    <w:rsid w:val="00156D6E"/>
    <w:rsid w:val="0015712A"/>
    <w:rsid w:val="001577D8"/>
    <w:rsid w:val="00157FC3"/>
    <w:rsid w:val="00160739"/>
    <w:rsid w:val="00160F2D"/>
    <w:rsid w:val="00161EEE"/>
    <w:rsid w:val="0016271E"/>
    <w:rsid w:val="00162D7A"/>
    <w:rsid w:val="001635BC"/>
    <w:rsid w:val="00163F06"/>
    <w:rsid w:val="001647D7"/>
    <w:rsid w:val="00164DAB"/>
    <w:rsid w:val="00164FCB"/>
    <w:rsid w:val="00165BBB"/>
    <w:rsid w:val="0016613F"/>
    <w:rsid w:val="00166215"/>
    <w:rsid w:val="00166591"/>
    <w:rsid w:val="001667A2"/>
    <w:rsid w:val="001667AC"/>
    <w:rsid w:val="00171143"/>
    <w:rsid w:val="0017122B"/>
    <w:rsid w:val="00171C5C"/>
    <w:rsid w:val="00172864"/>
    <w:rsid w:val="00172B82"/>
    <w:rsid w:val="00172DB7"/>
    <w:rsid w:val="00172EFA"/>
    <w:rsid w:val="00173608"/>
    <w:rsid w:val="00174538"/>
    <w:rsid w:val="001745EC"/>
    <w:rsid w:val="001747B7"/>
    <w:rsid w:val="00174AE7"/>
    <w:rsid w:val="001753C2"/>
    <w:rsid w:val="001754D8"/>
    <w:rsid w:val="00175C30"/>
    <w:rsid w:val="00177069"/>
    <w:rsid w:val="00177406"/>
    <w:rsid w:val="001778B8"/>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4212"/>
    <w:rsid w:val="001A50CE"/>
    <w:rsid w:val="001A5715"/>
    <w:rsid w:val="001A59D0"/>
    <w:rsid w:val="001A5D08"/>
    <w:rsid w:val="001A5EDA"/>
    <w:rsid w:val="001A5F1C"/>
    <w:rsid w:val="001A673E"/>
    <w:rsid w:val="001A7763"/>
    <w:rsid w:val="001A7844"/>
    <w:rsid w:val="001A7ED9"/>
    <w:rsid w:val="001B10F7"/>
    <w:rsid w:val="001B17C6"/>
    <w:rsid w:val="001B1EF4"/>
    <w:rsid w:val="001B3964"/>
    <w:rsid w:val="001B3ADA"/>
    <w:rsid w:val="001B433D"/>
    <w:rsid w:val="001B4452"/>
    <w:rsid w:val="001B466C"/>
    <w:rsid w:val="001B4797"/>
    <w:rsid w:val="001B4C95"/>
    <w:rsid w:val="001B4F34"/>
    <w:rsid w:val="001B52EC"/>
    <w:rsid w:val="001B532E"/>
    <w:rsid w:val="001B554A"/>
    <w:rsid w:val="001B59A2"/>
    <w:rsid w:val="001B6564"/>
    <w:rsid w:val="001B682C"/>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E6E"/>
    <w:rsid w:val="001C310C"/>
    <w:rsid w:val="001C39A1"/>
    <w:rsid w:val="001C3AE5"/>
    <w:rsid w:val="001C3CC5"/>
    <w:rsid w:val="001C3EE9"/>
    <w:rsid w:val="001C3FA4"/>
    <w:rsid w:val="001C4062"/>
    <w:rsid w:val="001C40F9"/>
    <w:rsid w:val="001C44F9"/>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0E55"/>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389"/>
    <w:rsid w:val="001D73B7"/>
    <w:rsid w:val="001D74AD"/>
    <w:rsid w:val="001D780E"/>
    <w:rsid w:val="001E02E4"/>
    <w:rsid w:val="001E05C3"/>
    <w:rsid w:val="001E0AD3"/>
    <w:rsid w:val="001E2526"/>
    <w:rsid w:val="001E2735"/>
    <w:rsid w:val="001E36E4"/>
    <w:rsid w:val="001E379D"/>
    <w:rsid w:val="001E3A3C"/>
    <w:rsid w:val="001E5107"/>
    <w:rsid w:val="001E557D"/>
    <w:rsid w:val="001E56DB"/>
    <w:rsid w:val="001E5C23"/>
    <w:rsid w:val="001E6D45"/>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418"/>
    <w:rsid w:val="00214E88"/>
    <w:rsid w:val="002159BD"/>
    <w:rsid w:val="002168AD"/>
    <w:rsid w:val="0021696B"/>
    <w:rsid w:val="00216F65"/>
    <w:rsid w:val="00216FD7"/>
    <w:rsid w:val="00217FC2"/>
    <w:rsid w:val="002206E0"/>
    <w:rsid w:val="00220894"/>
    <w:rsid w:val="002214DE"/>
    <w:rsid w:val="00221AD0"/>
    <w:rsid w:val="00223792"/>
    <w:rsid w:val="00224952"/>
    <w:rsid w:val="00224DD2"/>
    <w:rsid w:val="00225468"/>
    <w:rsid w:val="00225A6A"/>
    <w:rsid w:val="00225AC7"/>
    <w:rsid w:val="00225ACC"/>
    <w:rsid w:val="00226637"/>
    <w:rsid w:val="00226BC8"/>
    <w:rsid w:val="00226FD4"/>
    <w:rsid w:val="002272EF"/>
    <w:rsid w:val="0022756D"/>
    <w:rsid w:val="00227800"/>
    <w:rsid w:val="00230F07"/>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C82"/>
    <w:rsid w:val="00237CFA"/>
    <w:rsid w:val="002401F5"/>
    <w:rsid w:val="00240E54"/>
    <w:rsid w:val="00241A47"/>
    <w:rsid w:val="00241C20"/>
    <w:rsid w:val="00241E0F"/>
    <w:rsid w:val="002423CE"/>
    <w:rsid w:val="002425CB"/>
    <w:rsid w:val="00242C26"/>
    <w:rsid w:val="0024334C"/>
    <w:rsid w:val="00244A02"/>
    <w:rsid w:val="002451C5"/>
    <w:rsid w:val="002453D8"/>
    <w:rsid w:val="00245F1F"/>
    <w:rsid w:val="002465F4"/>
    <w:rsid w:val="0024663B"/>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D09"/>
    <w:rsid w:val="00256F03"/>
    <w:rsid w:val="00257BF4"/>
    <w:rsid w:val="00260003"/>
    <w:rsid w:val="0026035D"/>
    <w:rsid w:val="002606D6"/>
    <w:rsid w:val="00260B0F"/>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731"/>
    <w:rsid w:val="0027195D"/>
    <w:rsid w:val="0027257C"/>
    <w:rsid w:val="002726B0"/>
    <w:rsid w:val="002727BA"/>
    <w:rsid w:val="00272A05"/>
    <w:rsid w:val="00272B03"/>
    <w:rsid w:val="00272B2A"/>
    <w:rsid w:val="002733E2"/>
    <w:rsid w:val="002750B1"/>
    <w:rsid w:val="00275AE9"/>
    <w:rsid w:val="002768ED"/>
    <w:rsid w:val="00276A35"/>
    <w:rsid w:val="00277835"/>
    <w:rsid w:val="00277AA7"/>
    <w:rsid w:val="00280AB1"/>
    <w:rsid w:val="00280D7D"/>
    <w:rsid w:val="002830AC"/>
    <w:rsid w:val="002836D7"/>
    <w:rsid w:val="00284BAE"/>
    <w:rsid w:val="002859AF"/>
    <w:rsid w:val="00285C2F"/>
    <w:rsid w:val="00285FA2"/>
    <w:rsid w:val="0028608C"/>
    <w:rsid w:val="002862E3"/>
    <w:rsid w:val="00286AE7"/>
    <w:rsid w:val="00287243"/>
    <w:rsid w:val="00287D79"/>
    <w:rsid w:val="002903AD"/>
    <w:rsid w:val="00290647"/>
    <w:rsid w:val="00290FF3"/>
    <w:rsid w:val="00291385"/>
    <w:rsid w:val="00291422"/>
    <w:rsid w:val="002916F4"/>
    <w:rsid w:val="002922F6"/>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806"/>
    <w:rsid w:val="002B6BDC"/>
    <w:rsid w:val="002B6CCC"/>
    <w:rsid w:val="002B72C7"/>
    <w:rsid w:val="002B75B0"/>
    <w:rsid w:val="002B7EAF"/>
    <w:rsid w:val="002C095C"/>
    <w:rsid w:val="002C099C"/>
    <w:rsid w:val="002C0B74"/>
    <w:rsid w:val="002C0C8B"/>
    <w:rsid w:val="002C0CBB"/>
    <w:rsid w:val="002C1201"/>
    <w:rsid w:val="002C1460"/>
    <w:rsid w:val="002C15DC"/>
    <w:rsid w:val="002C1F61"/>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3696"/>
    <w:rsid w:val="002D3BBC"/>
    <w:rsid w:val="002D3D60"/>
    <w:rsid w:val="002D438A"/>
    <w:rsid w:val="002D4F82"/>
    <w:rsid w:val="002D5738"/>
    <w:rsid w:val="002D5E53"/>
    <w:rsid w:val="002D66D7"/>
    <w:rsid w:val="002D770A"/>
    <w:rsid w:val="002D78F9"/>
    <w:rsid w:val="002D7D83"/>
    <w:rsid w:val="002E0319"/>
    <w:rsid w:val="002E1691"/>
    <w:rsid w:val="002E179B"/>
    <w:rsid w:val="002E1C9E"/>
    <w:rsid w:val="002E257B"/>
    <w:rsid w:val="002E3716"/>
    <w:rsid w:val="002E3C65"/>
    <w:rsid w:val="002E3F5B"/>
    <w:rsid w:val="002E4088"/>
    <w:rsid w:val="002E426C"/>
    <w:rsid w:val="002E4362"/>
    <w:rsid w:val="002E5A80"/>
    <w:rsid w:val="002E626B"/>
    <w:rsid w:val="002E63D9"/>
    <w:rsid w:val="002E640E"/>
    <w:rsid w:val="002F07E7"/>
    <w:rsid w:val="002F07F2"/>
    <w:rsid w:val="002F0C28"/>
    <w:rsid w:val="002F0E75"/>
    <w:rsid w:val="002F0EB4"/>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7E1"/>
    <w:rsid w:val="00306B15"/>
    <w:rsid w:val="00306DB6"/>
    <w:rsid w:val="00306E6B"/>
    <w:rsid w:val="003072F1"/>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65C2"/>
    <w:rsid w:val="00326957"/>
    <w:rsid w:val="00326AE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0915"/>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7F2"/>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6B8"/>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34"/>
    <w:rsid w:val="003633F1"/>
    <w:rsid w:val="00363642"/>
    <w:rsid w:val="003636CD"/>
    <w:rsid w:val="003637A2"/>
    <w:rsid w:val="003642D6"/>
    <w:rsid w:val="0036487C"/>
    <w:rsid w:val="00364AFF"/>
    <w:rsid w:val="0036514B"/>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C68"/>
    <w:rsid w:val="00372F0D"/>
    <w:rsid w:val="0037366F"/>
    <w:rsid w:val="003739E4"/>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07B5"/>
    <w:rsid w:val="00391C9D"/>
    <w:rsid w:val="00392A0A"/>
    <w:rsid w:val="00393448"/>
    <w:rsid w:val="0039366B"/>
    <w:rsid w:val="003940CE"/>
    <w:rsid w:val="003942F3"/>
    <w:rsid w:val="003957FD"/>
    <w:rsid w:val="00395F62"/>
    <w:rsid w:val="0039604A"/>
    <w:rsid w:val="003966EE"/>
    <w:rsid w:val="003970A2"/>
    <w:rsid w:val="00397C1D"/>
    <w:rsid w:val="00397C98"/>
    <w:rsid w:val="003A0E93"/>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6DEE"/>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AD7"/>
    <w:rsid w:val="003C7BC2"/>
    <w:rsid w:val="003D0A97"/>
    <w:rsid w:val="003D0DF8"/>
    <w:rsid w:val="003D0E95"/>
    <w:rsid w:val="003D0FC3"/>
    <w:rsid w:val="003D27E3"/>
    <w:rsid w:val="003D2C1D"/>
    <w:rsid w:val="003D2C34"/>
    <w:rsid w:val="003D30A6"/>
    <w:rsid w:val="003D3520"/>
    <w:rsid w:val="003D3DDD"/>
    <w:rsid w:val="003D3E48"/>
    <w:rsid w:val="003D41FF"/>
    <w:rsid w:val="003D427A"/>
    <w:rsid w:val="003D4547"/>
    <w:rsid w:val="003D5531"/>
    <w:rsid w:val="003D599E"/>
    <w:rsid w:val="003D5CBF"/>
    <w:rsid w:val="003D66D2"/>
    <w:rsid w:val="003E012A"/>
    <w:rsid w:val="003E07AE"/>
    <w:rsid w:val="003E089C"/>
    <w:rsid w:val="003E0AE6"/>
    <w:rsid w:val="003E10E2"/>
    <w:rsid w:val="003E14FC"/>
    <w:rsid w:val="003E27B7"/>
    <w:rsid w:val="003E2976"/>
    <w:rsid w:val="003E2D4C"/>
    <w:rsid w:val="003E347E"/>
    <w:rsid w:val="003E36F8"/>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83F"/>
    <w:rsid w:val="00400A55"/>
    <w:rsid w:val="0040126E"/>
    <w:rsid w:val="00401A8C"/>
    <w:rsid w:val="004020D4"/>
    <w:rsid w:val="004021B6"/>
    <w:rsid w:val="004036FC"/>
    <w:rsid w:val="00403E5E"/>
    <w:rsid w:val="00403EA4"/>
    <w:rsid w:val="004047BE"/>
    <w:rsid w:val="004047C4"/>
    <w:rsid w:val="0040570B"/>
    <w:rsid w:val="004058E9"/>
    <w:rsid w:val="00405AC1"/>
    <w:rsid w:val="00405EDB"/>
    <w:rsid w:val="00405FB1"/>
    <w:rsid w:val="00406460"/>
    <w:rsid w:val="004065EB"/>
    <w:rsid w:val="00406992"/>
    <w:rsid w:val="00406F2A"/>
    <w:rsid w:val="00407300"/>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D76"/>
    <w:rsid w:val="004163E6"/>
    <w:rsid w:val="00416665"/>
    <w:rsid w:val="00416A67"/>
    <w:rsid w:val="00416ACB"/>
    <w:rsid w:val="00416F75"/>
    <w:rsid w:val="00417296"/>
    <w:rsid w:val="0041737A"/>
    <w:rsid w:val="004202DF"/>
    <w:rsid w:val="00420524"/>
    <w:rsid w:val="00421752"/>
    <w:rsid w:val="00421C25"/>
    <w:rsid w:val="00421DCF"/>
    <w:rsid w:val="004221FB"/>
    <w:rsid w:val="00422341"/>
    <w:rsid w:val="00423641"/>
    <w:rsid w:val="004238EB"/>
    <w:rsid w:val="004239F8"/>
    <w:rsid w:val="00426266"/>
    <w:rsid w:val="00426A84"/>
    <w:rsid w:val="00430720"/>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E2F"/>
    <w:rsid w:val="00436EAB"/>
    <w:rsid w:val="00436EFD"/>
    <w:rsid w:val="00436F22"/>
    <w:rsid w:val="004375E4"/>
    <w:rsid w:val="004376D9"/>
    <w:rsid w:val="00437AC9"/>
    <w:rsid w:val="00440D0C"/>
    <w:rsid w:val="00440F07"/>
    <w:rsid w:val="0044115F"/>
    <w:rsid w:val="0044219B"/>
    <w:rsid w:val="00442D28"/>
    <w:rsid w:val="00442E35"/>
    <w:rsid w:val="00443E74"/>
    <w:rsid w:val="00443E93"/>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35D3"/>
    <w:rsid w:val="00453BB6"/>
    <w:rsid w:val="00453C7C"/>
    <w:rsid w:val="00453CAA"/>
    <w:rsid w:val="00454058"/>
    <w:rsid w:val="00454A51"/>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2DD"/>
    <w:rsid w:val="00466532"/>
    <w:rsid w:val="00466C53"/>
    <w:rsid w:val="00467488"/>
    <w:rsid w:val="00467A55"/>
    <w:rsid w:val="00467B33"/>
    <w:rsid w:val="0047083E"/>
    <w:rsid w:val="00470EB5"/>
    <w:rsid w:val="00472375"/>
    <w:rsid w:val="0047286B"/>
    <w:rsid w:val="00472E27"/>
    <w:rsid w:val="00473941"/>
    <w:rsid w:val="00474220"/>
    <w:rsid w:val="004752D3"/>
    <w:rsid w:val="004754E1"/>
    <w:rsid w:val="00475CE0"/>
    <w:rsid w:val="0047607A"/>
    <w:rsid w:val="00476827"/>
    <w:rsid w:val="0047687D"/>
    <w:rsid w:val="00476BD4"/>
    <w:rsid w:val="00477C35"/>
    <w:rsid w:val="00480033"/>
    <w:rsid w:val="00480053"/>
    <w:rsid w:val="004802AE"/>
    <w:rsid w:val="00480988"/>
    <w:rsid w:val="00480ADC"/>
    <w:rsid w:val="00480E05"/>
    <w:rsid w:val="00481F80"/>
    <w:rsid w:val="0048270A"/>
    <w:rsid w:val="00482B13"/>
    <w:rsid w:val="00482BBE"/>
    <w:rsid w:val="00482FBB"/>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87"/>
    <w:rsid w:val="004955BC"/>
    <w:rsid w:val="004958BB"/>
    <w:rsid w:val="00495D63"/>
    <w:rsid w:val="00495FBE"/>
    <w:rsid w:val="0049648F"/>
    <w:rsid w:val="00496606"/>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71F"/>
    <w:rsid w:val="004A3B8B"/>
    <w:rsid w:val="004A3BF1"/>
    <w:rsid w:val="004A3E42"/>
    <w:rsid w:val="004A4198"/>
    <w:rsid w:val="004A446C"/>
    <w:rsid w:val="004A4715"/>
    <w:rsid w:val="004A482F"/>
    <w:rsid w:val="004A5046"/>
    <w:rsid w:val="004A565E"/>
    <w:rsid w:val="004A5DF3"/>
    <w:rsid w:val="004A6134"/>
    <w:rsid w:val="004A62CF"/>
    <w:rsid w:val="004A6CE3"/>
    <w:rsid w:val="004A6DA0"/>
    <w:rsid w:val="004A6E47"/>
    <w:rsid w:val="004A7092"/>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C32"/>
    <w:rsid w:val="004C0081"/>
    <w:rsid w:val="004C0189"/>
    <w:rsid w:val="004C01A8"/>
    <w:rsid w:val="004C0825"/>
    <w:rsid w:val="004C1731"/>
    <w:rsid w:val="004C1840"/>
    <w:rsid w:val="004C1B91"/>
    <w:rsid w:val="004C22FA"/>
    <w:rsid w:val="004C24C9"/>
    <w:rsid w:val="004C2DC7"/>
    <w:rsid w:val="004C2FBB"/>
    <w:rsid w:val="004C304C"/>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85B"/>
    <w:rsid w:val="004E1A31"/>
    <w:rsid w:val="004E2024"/>
    <w:rsid w:val="004E223A"/>
    <w:rsid w:val="004E23AD"/>
    <w:rsid w:val="004E2DE0"/>
    <w:rsid w:val="004E36D6"/>
    <w:rsid w:val="004E3C80"/>
    <w:rsid w:val="004E4060"/>
    <w:rsid w:val="004E409A"/>
    <w:rsid w:val="004E55E7"/>
    <w:rsid w:val="004E6EB8"/>
    <w:rsid w:val="004E6F3F"/>
    <w:rsid w:val="004E792A"/>
    <w:rsid w:val="004F0FB9"/>
    <w:rsid w:val="004F10F5"/>
    <w:rsid w:val="004F1954"/>
    <w:rsid w:val="004F1EA3"/>
    <w:rsid w:val="004F2C32"/>
    <w:rsid w:val="004F2F7E"/>
    <w:rsid w:val="004F309B"/>
    <w:rsid w:val="004F32B5"/>
    <w:rsid w:val="004F407E"/>
    <w:rsid w:val="004F4C87"/>
    <w:rsid w:val="004F5479"/>
    <w:rsid w:val="004F5B97"/>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3A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BE"/>
    <w:rsid w:val="005325B0"/>
    <w:rsid w:val="00532A3A"/>
    <w:rsid w:val="00532F8B"/>
    <w:rsid w:val="005331D4"/>
    <w:rsid w:val="0053347A"/>
    <w:rsid w:val="00533737"/>
    <w:rsid w:val="00534913"/>
    <w:rsid w:val="00534B0B"/>
    <w:rsid w:val="00535197"/>
    <w:rsid w:val="00535597"/>
    <w:rsid w:val="00535B79"/>
    <w:rsid w:val="00535D7C"/>
    <w:rsid w:val="00536579"/>
    <w:rsid w:val="00536C1E"/>
    <w:rsid w:val="00537293"/>
    <w:rsid w:val="00537380"/>
    <w:rsid w:val="00537471"/>
    <w:rsid w:val="00537666"/>
    <w:rsid w:val="005376DA"/>
    <w:rsid w:val="00537813"/>
    <w:rsid w:val="00537BE9"/>
    <w:rsid w:val="00537CAF"/>
    <w:rsid w:val="00541C06"/>
    <w:rsid w:val="00541D0B"/>
    <w:rsid w:val="0054201F"/>
    <w:rsid w:val="005425AD"/>
    <w:rsid w:val="00542638"/>
    <w:rsid w:val="0054343A"/>
    <w:rsid w:val="00543463"/>
    <w:rsid w:val="00543974"/>
    <w:rsid w:val="00543EBF"/>
    <w:rsid w:val="00543EC4"/>
    <w:rsid w:val="00544ABA"/>
    <w:rsid w:val="00544F32"/>
    <w:rsid w:val="00545228"/>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8A"/>
    <w:rsid w:val="00554BDE"/>
    <w:rsid w:val="00554BE7"/>
    <w:rsid w:val="005554D4"/>
    <w:rsid w:val="00555CCB"/>
    <w:rsid w:val="005563AE"/>
    <w:rsid w:val="00556954"/>
    <w:rsid w:val="00556D68"/>
    <w:rsid w:val="00557173"/>
    <w:rsid w:val="00557577"/>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700FE"/>
    <w:rsid w:val="005704EB"/>
    <w:rsid w:val="00570DAE"/>
    <w:rsid w:val="00570E24"/>
    <w:rsid w:val="00570FF3"/>
    <w:rsid w:val="00571A2F"/>
    <w:rsid w:val="00572760"/>
    <w:rsid w:val="00572815"/>
    <w:rsid w:val="00572AB3"/>
    <w:rsid w:val="005730F3"/>
    <w:rsid w:val="0057430A"/>
    <w:rsid w:val="005743DE"/>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9795A"/>
    <w:rsid w:val="005A054D"/>
    <w:rsid w:val="005A05DE"/>
    <w:rsid w:val="005A05FD"/>
    <w:rsid w:val="005A0710"/>
    <w:rsid w:val="005A0A46"/>
    <w:rsid w:val="005A0F05"/>
    <w:rsid w:val="005A10B9"/>
    <w:rsid w:val="005A11EA"/>
    <w:rsid w:val="005A1271"/>
    <w:rsid w:val="005A205F"/>
    <w:rsid w:val="005A269F"/>
    <w:rsid w:val="005A305E"/>
    <w:rsid w:val="005A30BB"/>
    <w:rsid w:val="005A3887"/>
    <w:rsid w:val="005A3F21"/>
    <w:rsid w:val="005A4299"/>
    <w:rsid w:val="005A4348"/>
    <w:rsid w:val="005A434B"/>
    <w:rsid w:val="005A495A"/>
    <w:rsid w:val="005A5718"/>
    <w:rsid w:val="005A6537"/>
    <w:rsid w:val="005A71DA"/>
    <w:rsid w:val="005A7C61"/>
    <w:rsid w:val="005A7F32"/>
    <w:rsid w:val="005B0417"/>
    <w:rsid w:val="005B0542"/>
    <w:rsid w:val="005B0B97"/>
    <w:rsid w:val="005B174F"/>
    <w:rsid w:val="005B2225"/>
    <w:rsid w:val="005B2375"/>
    <w:rsid w:val="005B2799"/>
    <w:rsid w:val="005B2B77"/>
    <w:rsid w:val="005B3D4A"/>
    <w:rsid w:val="005B42D5"/>
    <w:rsid w:val="005B447B"/>
    <w:rsid w:val="005B4D87"/>
    <w:rsid w:val="005B50E9"/>
    <w:rsid w:val="005B538D"/>
    <w:rsid w:val="005B55F8"/>
    <w:rsid w:val="005B566D"/>
    <w:rsid w:val="005B6245"/>
    <w:rsid w:val="005B6398"/>
    <w:rsid w:val="005B6ADF"/>
    <w:rsid w:val="005B7186"/>
    <w:rsid w:val="005B7DD1"/>
    <w:rsid w:val="005B7F03"/>
    <w:rsid w:val="005C00A0"/>
    <w:rsid w:val="005C14F1"/>
    <w:rsid w:val="005C28FA"/>
    <w:rsid w:val="005C372C"/>
    <w:rsid w:val="005C40F4"/>
    <w:rsid w:val="005C4220"/>
    <w:rsid w:val="005C43BE"/>
    <w:rsid w:val="005C44F3"/>
    <w:rsid w:val="005C6082"/>
    <w:rsid w:val="005C6582"/>
    <w:rsid w:val="005C661F"/>
    <w:rsid w:val="005C6EBE"/>
    <w:rsid w:val="005C712D"/>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0EFB"/>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21"/>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6F1"/>
    <w:rsid w:val="00607A02"/>
    <w:rsid w:val="00607A2E"/>
    <w:rsid w:val="00610077"/>
    <w:rsid w:val="00610111"/>
    <w:rsid w:val="006101DF"/>
    <w:rsid w:val="006108B2"/>
    <w:rsid w:val="00611055"/>
    <w:rsid w:val="0061144D"/>
    <w:rsid w:val="00611F77"/>
    <w:rsid w:val="00612BE4"/>
    <w:rsid w:val="006130F7"/>
    <w:rsid w:val="0061370B"/>
    <w:rsid w:val="00613AF8"/>
    <w:rsid w:val="00613D8E"/>
    <w:rsid w:val="006142E0"/>
    <w:rsid w:val="006143C0"/>
    <w:rsid w:val="00615206"/>
    <w:rsid w:val="00615466"/>
    <w:rsid w:val="00615E74"/>
    <w:rsid w:val="00615F97"/>
    <w:rsid w:val="00616112"/>
    <w:rsid w:val="006161E2"/>
    <w:rsid w:val="0061738C"/>
    <w:rsid w:val="006173A4"/>
    <w:rsid w:val="006174B0"/>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B64"/>
    <w:rsid w:val="00630DCE"/>
    <w:rsid w:val="006310F0"/>
    <w:rsid w:val="0063120A"/>
    <w:rsid w:val="0063150B"/>
    <w:rsid w:val="00631585"/>
    <w:rsid w:val="006316B0"/>
    <w:rsid w:val="00632126"/>
    <w:rsid w:val="0063250B"/>
    <w:rsid w:val="00633545"/>
    <w:rsid w:val="0063454B"/>
    <w:rsid w:val="006348DF"/>
    <w:rsid w:val="00634ACF"/>
    <w:rsid w:val="00635035"/>
    <w:rsid w:val="0063580D"/>
    <w:rsid w:val="006359FE"/>
    <w:rsid w:val="00635CAE"/>
    <w:rsid w:val="00637240"/>
    <w:rsid w:val="006373CE"/>
    <w:rsid w:val="006379A0"/>
    <w:rsid w:val="00637C1A"/>
    <w:rsid w:val="00637FB7"/>
    <w:rsid w:val="00640A80"/>
    <w:rsid w:val="00640F77"/>
    <w:rsid w:val="00641412"/>
    <w:rsid w:val="0064198B"/>
    <w:rsid w:val="00641A6B"/>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BAC"/>
    <w:rsid w:val="00656ECD"/>
    <w:rsid w:val="00656FDC"/>
    <w:rsid w:val="006571F6"/>
    <w:rsid w:val="006576D8"/>
    <w:rsid w:val="00657FA0"/>
    <w:rsid w:val="006604D5"/>
    <w:rsid w:val="00661260"/>
    <w:rsid w:val="006618CC"/>
    <w:rsid w:val="00661DA1"/>
    <w:rsid w:val="00662111"/>
    <w:rsid w:val="00662118"/>
    <w:rsid w:val="006638AD"/>
    <w:rsid w:val="00663A34"/>
    <w:rsid w:val="00663E55"/>
    <w:rsid w:val="006645DD"/>
    <w:rsid w:val="00665E37"/>
    <w:rsid w:val="00666D15"/>
    <w:rsid w:val="00666E4C"/>
    <w:rsid w:val="006671D4"/>
    <w:rsid w:val="0066732C"/>
    <w:rsid w:val="006679F5"/>
    <w:rsid w:val="00667B77"/>
    <w:rsid w:val="00671329"/>
    <w:rsid w:val="006714E6"/>
    <w:rsid w:val="006716DA"/>
    <w:rsid w:val="006728ED"/>
    <w:rsid w:val="0067293E"/>
    <w:rsid w:val="00672FF4"/>
    <w:rsid w:val="006732B1"/>
    <w:rsid w:val="00673BE4"/>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D9E"/>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AAA"/>
    <w:rsid w:val="00690B16"/>
    <w:rsid w:val="00690BB6"/>
    <w:rsid w:val="006912EC"/>
    <w:rsid w:val="00691B30"/>
    <w:rsid w:val="006922E8"/>
    <w:rsid w:val="00693E1F"/>
    <w:rsid w:val="00693ECB"/>
    <w:rsid w:val="0069417D"/>
    <w:rsid w:val="00694797"/>
    <w:rsid w:val="00694B2F"/>
    <w:rsid w:val="00695175"/>
    <w:rsid w:val="00695887"/>
    <w:rsid w:val="00695D8F"/>
    <w:rsid w:val="006962D4"/>
    <w:rsid w:val="00696E01"/>
    <w:rsid w:val="00697476"/>
    <w:rsid w:val="00697733"/>
    <w:rsid w:val="00697A3C"/>
    <w:rsid w:val="006A01B5"/>
    <w:rsid w:val="006A1911"/>
    <w:rsid w:val="006A1D8D"/>
    <w:rsid w:val="006A22CF"/>
    <w:rsid w:val="006A254E"/>
    <w:rsid w:val="006A25E7"/>
    <w:rsid w:val="006A2C30"/>
    <w:rsid w:val="006A301C"/>
    <w:rsid w:val="006A301E"/>
    <w:rsid w:val="006A3525"/>
    <w:rsid w:val="006A3D71"/>
    <w:rsid w:val="006A3E2B"/>
    <w:rsid w:val="006A4224"/>
    <w:rsid w:val="006A454D"/>
    <w:rsid w:val="006A4E81"/>
    <w:rsid w:val="006A593F"/>
    <w:rsid w:val="006A5955"/>
    <w:rsid w:val="006A6AB1"/>
    <w:rsid w:val="006A6C86"/>
    <w:rsid w:val="006A6E17"/>
    <w:rsid w:val="006A7264"/>
    <w:rsid w:val="006B0112"/>
    <w:rsid w:val="006B0565"/>
    <w:rsid w:val="006B0600"/>
    <w:rsid w:val="006B120D"/>
    <w:rsid w:val="006B17E7"/>
    <w:rsid w:val="006B19E8"/>
    <w:rsid w:val="006B1A8A"/>
    <w:rsid w:val="006B1FD5"/>
    <w:rsid w:val="006B2C0E"/>
    <w:rsid w:val="006B3DE8"/>
    <w:rsid w:val="006B3F58"/>
    <w:rsid w:val="006B4889"/>
    <w:rsid w:val="006B526F"/>
    <w:rsid w:val="006B555A"/>
    <w:rsid w:val="006B5892"/>
    <w:rsid w:val="006B5A00"/>
    <w:rsid w:val="006B600A"/>
    <w:rsid w:val="006B6635"/>
    <w:rsid w:val="006B6A2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078"/>
    <w:rsid w:val="006C52D9"/>
    <w:rsid w:val="006C5369"/>
    <w:rsid w:val="006C558D"/>
    <w:rsid w:val="006C5958"/>
    <w:rsid w:val="006C5A55"/>
    <w:rsid w:val="006C5A5C"/>
    <w:rsid w:val="006C5B4F"/>
    <w:rsid w:val="006C5EED"/>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5965"/>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5614"/>
    <w:rsid w:val="006F5C9A"/>
    <w:rsid w:val="006F6066"/>
    <w:rsid w:val="006F656E"/>
    <w:rsid w:val="006F6850"/>
    <w:rsid w:val="006F707E"/>
    <w:rsid w:val="006F7A49"/>
    <w:rsid w:val="00700136"/>
    <w:rsid w:val="007001DC"/>
    <w:rsid w:val="0070048C"/>
    <w:rsid w:val="00700527"/>
    <w:rsid w:val="00701ABA"/>
    <w:rsid w:val="00701B0A"/>
    <w:rsid w:val="00701BED"/>
    <w:rsid w:val="00701F22"/>
    <w:rsid w:val="00702202"/>
    <w:rsid w:val="0070258F"/>
    <w:rsid w:val="007025CB"/>
    <w:rsid w:val="007034AA"/>
    <w:rsid w:val="00703C9D"/>
    <w:rsid w:val="00703F13"/>
    <w:rsid w:val="00704220"/>
    <w:rsid w:val="00704763"/>
    <w:rsid w:val="0070490C"/>
    <w:rsid w:val="0070598E"/>
    <w:rsid w:val="00705C38"/>
    <w:rsid w:val="00705FDB"/>
    <w:rsid w:val="00706082"/>
    <w:rsid w:val="00706465"/>
    <w:rsid w:val="0070695A"/>
    <w:rsid w:val="0070782D"/>
    <w:rsid w:val="007079D6"/>
    <w:rsid w:val="007101BF"/>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025"/>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5C0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ABD"/>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6BA"/>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359"/>
    <w:rsid w:val="00754411"/>
    <w:rsid w:val="00754BD9"/>
    <w:rsid w:val="00754E7A"/>
    <w:rsid w:val="0075540C"/>
    <w:rsid w:val="00755DB1"/>
    <w:rsid w:val="00756570"/>
    <w:rsid w:val="00756C55"/>
    <w:rsid w:val="007573A2"/>
    <w:rsid w:val="007574FC"/>
    <w:rsid w:val="00757FA5"/>
    <w:rsid w:val="00760975"/>
    <w:rsid w:val="00761A77"/>
    <w:rsid w:val="00761FDA"/>
    <w:rsid w:val="007621FF"/>
    <w:rsid w:val="0076300E"/>
    <w:rsid w:val="007634E3"/>
    <w:rsid w:val="00764194"/>
    <w:rsid w:val="007644F3"/>
    <w:rsid w:val="007646BC"/>
    <w:rsid w:val="007653BF"/>
    <w:rsid w:val="007654FE"/>
    <w:rsid w:val="007659BA"/>
    <w:rsid w:val="00765ED3"/>
    <w:rsid w:val="0076613C"/>
    <w:rsid w:val="0076681D"/>
    <w:rsid w:val="00766A65"/>
    <w:rsid w:val="00766D2E"/>
    <w:rsid w:val="007671F5"/>
    <w:rsid w:val="007676B8"/>
    <w:rsid w:val="00767755"/>
    <w:rsid w:val="0077073A"/>
    <w:rsid w:val="00770C28"/>
    <w:rsid w:val="00770F48"/>
    <w:rsid w:val="0077175C"/>
    <w:rsid w:val="00771870"/>
    <w:rsid w:val="00771BF9"/>
    <w:rsid w:val="00771DE2"/>
    <w:rsid w:val="007724C8"/>
    <w:rsid w:val="00772BEF"/>
    <w:rsid w:val="00772F8A"/>
    <w:rsid w:val="00773348"/>
    <w:rsid w:val="007739C6"/>
    <w:rsid w:val="00773BC3"/>
    <w:rsid w:val="00774712"/>
    <w:rsid w:val="00774889"/>
    <w:rsid w:val="00774B44"/>
    <w:rsid w:val="00774FF5"/>
    <w:rsid w:val="007750B3"/>
    <w:rsid w:val="00775507"/>
    <w:rsid w:val="007756DF"/>
    <w:rsid w:val="00775F76"/>
    <w:rsid w:val="007761EC"/>
    <w:rsid w:val="00776925"/>
    <w:rsid w:val="00776AEA"/>
    <w:rsid w:val="00776EC7"/>
    <w:rsid w:val="00777BA0"/>
    <w:rsid w:val="00780327"/>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87FC8"/>
    <w:rsid w:val="00790108"/>
    <w:rsid w:val="00790648"/>
    <w:rsid w:val="0079162F"/>
    <w:rsid w:val="0079262B"/>
    <w:rsid w:val="00792788"/>
    <w:rsid w:val="00792B63"/>
    <w:rsid w:val="00792CE6"/>
    <w:rsid w:val="0079363A"/>
    <w:rsid w:val="00793790"/>
    <w:rsid w:val="007947BC"/>
    <w:rsid w:val="00794924"/>
    <w:rsid w:val="00796161"/>
    <w:rsid w:val="007A03F1"/>
    <w:rsid w:val="007A0BC2"/>
    <w:rsid w:val="007A11FA"/>
    <w:rsid w:val="007A122F"/>
    <w:rsid w:val="007A13A0"/>
    <w:rsid w:val="007A19EE"/>
    <w:rsid w:val="007A1F44"/>
    <w:rsid w:val="007A1FDA"/>
    <w:rsid w:val="007A23FF"/>
    <w:rsid w:val="007A2564"/>
    <w:rsid w:val="007A295B"/>
    <w:rsid w:val="007A3424"/>
    <w:rsid w:val="007A35EF"/>
    <w:rsid w:val="007A38E1"/>
    <w:rsid w:val="007A3C66"/>
    <w:rsid w:val="007A4316"/>
    <w:rsid w:val="007A43A2"/>
    <w:rsid w:val="007A4D04"/>
    <w:rsid w:val="007A5800"/>
    <w:rsid w:val="007A5CB9"/>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21BD"/>
    <w:rsid w:val="007B270A"/>
    <w:rsid w:val="007B27D0"/>
    <w:rsid w:val="007B2D3B"/>
    <w:rsid w:val="007B2DD7"/>
    <w:rsid w:val="007B2FB4"/>
    <w:rsid w:val="007B468D"/>
    <w:rsid w:val="007B51FB"/>
    <w:rsid w:val="007B52CD"/>
    <w:rsid w:val="007B5851"/>
    <w:rsid w:val="007B5D73"/>
    <w:rsid w:val="007B6740"/>
    <w:rsid w:val="007B78FA"/>
    <w:rsid w:val="007B7908"/>
    <w:rsid w:val="007B7C85"/>
    <w:rsid w:val="007B7DC1"/>
    <w:rsid w:val="007B7EDB"/>
    <w:rsid w:val="007B7F46"/>
    <w:rsid w:val="007B7FAC"/>
    <w:rsid w:val="007C000D"/>
    <w:rsid w:val="007C045E"/>
    <w:rsid w:val="007C1896"/>
    <w:rsid w:val="007C18ED"/>
    <w:rsid w:val="007C19AD"/>
    <w:rsid w:val="007C308F"/>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F"/>
    <w:rsid w:val="007E5BA4"/>
    <w:rsid w:val="007E64CB"/>
    <w:rsid w:val="007E6A49"/>
    <w:rsid w:val="007E7A85"/>
    <w:rsid w:val="007E7DDF"/>
    <w:rsid w:val="007E7EAA"/>
    <w:rsid w:val="007F0538"/>
    <w:rsid w:val="007F05F4"/>
    <w:rsid w:val="007F0B05"/>
    <w:rsid w:val="007F11C8"/>
    <w:rsid w:val="007F15A3"/>
    <w:rsid w:val="007F1CFB"/>
    <w:rsid w:val="007F1F0A"/>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4E31"/>
    <w:rsid w:val="00805092"/>
    <w:rsid w:val="008053E0"/>
    <w:rsid w:val="00805490"/>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1AC"/>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305AC"/>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268"/>
    <w:rsid w:val="008346A0"/>
    <w:rsid w:val="00834B20"/>
    <w:rsid w:val="00834B48"/>
    <w:rsid w:val="008357FB"/>
    <w:rsid w:val="00835812"/>
    <w:rsid w:val="008359E0"/>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D2"/>
    <w:rsid w:val="00852E19"/>
    <w:rsid w:val="0085357B"/>
    <w:rsid w:val="008542D4"/>
    <w:rsid w:val="00855937"/>
    <w:rsid w:val="008559C7"/>
    <w:rsid w:val="00856833"/>
    <w:rsid w:val="00856840"/>
    <w:rsid w:val="00857932"/>
    <w:rsid w:val="00860407"/>
    <w:rsid w:val="0086087C"/>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4ED"/>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7BA"/>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C52"/>
    <w:rsid w:val="00897ED6"/>
    <w:rsid w:val="008A0AB2"/>
    <w:rsid w:val="008A0CFC"/>
    <w:rsid w:val="008A12FE"/>
    <w:rsid w:val="008A28B6"/>
    <w:rsid w:val="008A2BB1"/>
    <w:rsid w:val="008A3466"/>
    <w:rsid w:val="008A389F"/>
    <w:rsid w:val="008A3D02"/>
    <w:rsid w:val="008A49FC"/>
    <w:rsid w:val="008A5940"/>
    <w:rsid w:val="008A5B30"/>
    <w:rsid w:val="008A7285"/>
    <w:rsid w:val="008A73B2"/>
    <w:rsid w:val="008A7CFA"/>
    <w:rsid w:val="008B043F"/>
    <w:rsid w:val="008B0808"/>
    <w:rsid w:val="008B0AEC"/>
    <w:rsid w:val="008B0B05"/>
    <w:rsid w:val="008B1502"/>
    <w:rsid w:val="008B1E53"/>
    <w:rsid w:val="008B1E5B"/>
    <w:rsid w:val="008B289C"/>
    <w:rsid w:val="008B2A76"/>
    <w:rsid w:val="008B2B01"/>
    <w:rsid w:val="008B2B1D"/>
    <w:rsid w:val="008B2D5B"/>
    <w:rsid w:val="008B3224"/>
    <w:rsid w:val="008B3766"/>
    <w:rsid w:val="008B389D"/>
    <w:rsid w:val="008B3C5C"/>
    <w:rsid w:val="008B4F16"/>
    <w:rsid w:val="008B5299"/>
    <w:rsid w:val="008B5416"/>
    <w:rsid w:val="008B5A5F"/>
    <w:rsid w:val="008B5AB0"/>
    <w:rsid w:val="008B6054"/>
    <w:rsid w:val="008B66A0"/>
    <w:rsid w:val="008B7B08"/>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59E"/>
    <w:rsid w:val="008C785E"/>
    <w:rsid w:val="008C7984"/>
    <w:rsid w:val="008D00F2"/>
    <w:rsid w:val="008D0710"/>
    <w:rsid w:val="008D08E4"/>
    <w:rsid w:val="008D0A52"/>
    <w:rsid w:val="008D0AFB"/>
    <w:rsid w:val="008D1137"/>
    <w:rsid w:val="008D12F7"/>
    <w:rsid w:val="008D1511"/>
    <w:rsid w:val="008D19BB"/>
    <w:rsid w:val="008D1ABE"/>
    <w:rsid w:val="008D1E9C"/>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4E9A"/>
    <w:rsid w:val="008E51E4"/>
    <w:rsid w:val="008E5BF2"/>
    <w:rsid w:val="008E5C81"/>
    <w:rsid w:val="008E5DB5"/>
    <w:rsid w:val="008E61DB"/>
    <w:rsid w:val="008E6762"/>
    <w:rsid w:val="008E75E7"/>
    <w:rsid w:val="008E7BDB"/>
    <w:rsid w:val="008E7C0F"/>
    <w:rsid w:val="008F00A5"/>
    <w:rsid w:val="008F0A38"/>
    <w:rsid w:val="008F0EF9"/>
    <w:rsid w:val="008F0F84"/>
    <w:rsid w:val="008F1014"/>
    <w:rsid w:val="008F11C9"/>
    <w:rsid w:val="008F23D8"/>
    <w:rsid w:val="008F2490"/>
    <w:rsid w:val="008F295A"/>
    <w:rsid w:val="008F2FD5"/>
    <w:rsid w:val="008F328F"/>
    <w:rsid w:val="008F346E"/>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CDC"/>
    <w:rsid w:val="00915757"/>
    <w:rsid w:val="009159B3"/>
    <w:rsid w:val="00916181"/>
    <w:rsid w:val="009161C3"/>
    <w:rsid w:val="0091762C"/>
    <w:rsid w:val="009200AE"/>
    <w:rsid w:val="009204C5"/>
    <w:rsid w:val="00920986"/>
    <w:rsid w:val="00920B56"/>
    <w:rsid w:val="00920D87"/>
    <w:rsid w:val="00920EAF"/>
    <w:rsid w:val="00921013"/>
    <w:rsid w:val="0092180D"/>
    <w:rsid w:val="00921AB4"/>
    <w:rsid w:val="009226B4"/>
    <w:rsid w:val="009228B0"/>
    <w:rsid w:val="00922B06"/>
    <w:rsid w:val="00922B67"/>
    <w:rsid w:val="00922C9C"/>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5228"/>
    <w:rsid w:val="009355A2"/>
    <w:rsid w:val="009357E8"/>
    <w:rsid w:val="00935F9E"/>
    <w:rsid w:val="009364B6"/>
    <w:rsid w:val="0093651A"/>
    <w:rsid w:val="00936D58"/>
    <w:rsid w:val="00936D98"/>
    <w:rsid w:val="00937442"/>
    <w:rsid w:val="009379DF"/>
    <w:rsid w:val="009414DC"/>
    <w:rsid w:val="00941E22"/>
    <w:rsid w:val="00942687"/>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70B"/>
    <w:rsid w:val="00947973"/>
    <w:rsid w:val="00947BE6"/>
    <w:rsid w:val="0095048D"/>
    <w:rsid w:val="009510D9"/>
    <w:rsid w:val="00951ADB"/>
    <w:rsid w:val="00951CC8"/>
    <w:rsid w:val="00952013"/>
    <w:rsid w:val="00953251"/>
    <w:rsid w:val="0095380C"/>
    <w:rsid w:val="00953976"/>
    <w:rsid w:val="00954353"/>
    <w:rsid w:val="00955C0A"/>
    <w:rsid w:val="00955C4F"/>
    <w:rsid w:val="0095689E"/>
    <w:rsid w:val="00956B11"/>
    <w:rsid w:val="00956DDB"/>
    <w:rsid w:val="00960DA1"/>
    <w:rsid w:val="009618C0"/>
    <w:rsid w:val="00961ED2"/>
    <w:rsid w:val="0096257A"/>
    <w:rsid w:val="00962988"/>
    <w:rsid w:val="009633AA"/>
    <w:rsid w:val="00964ADB"/>
    <w:rsid w:val="009650CE"/>
    <w:rsid w:val="00965291"/>
    <w:rsid w:val="009657F1"/>
    <w:rsid w:val="00965DE9"/>
    <w:rsid w:val="00965FD0"/>
    <w:rsid w:val="0096625D"/>
    <w:rsid w:val="00970032"/>
    <w:rsid w:val="009700F6"/>
    <w:rsid w:val="009709F8"/>
    <w:rsid w:val="00970E81"/>
    <w:rsid w:val="009712A0"/>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268"/>
    <w:rsid w:val="00982463"/>
    <w:rsid w:val="009826C8"/>
    <w:rsid w:val="009836E4"/>
    <w:rsid w:val="0098412F"/>
    <w:rsid w:val="0098420F"/>
    <w:rsid w:val="0098550D"/>
    <w:rsid w:val="00985F28"/>
    <w:rsid w:val="00986149"/>
    <w:rsid w:val="00986176"/>
    <w:rsid w:val="00986E7F"/>
    <w:rsid w:val="00986E94"/>
    <w:rsid w:val="00986F9A"/>
    <w:rsid w:val="00987536"/>
    <w:rsid w:val="00987A76"/>
    <w:rsid w:val="00987ADC"/>
    <w:rsid w:val="00987F19"/>
    <w:rsid w:val="00990158"/>
    <w:rsid w:val="00990BD5"/>
    <w:rsid w:val="00990D8D"/>
    <w:rsid w:val="00990E40"/>
    <w:rsid w:val="00991254"/>
    <w:rsid w:val="0099196F"/>
    <w:rsid w:val="00992B98"/>
    <w:rsid w:val="0099359F"/>
    <w:rsid w:val="00994871"/>
    <w:rsid w:val="00994E08"/>
    <w:rsid w:val="009951F9"/>
    <w:rsid w:val="00995C95"/>
    <w:rsid w:val="00995E85"/>
    <w:rsid w:val="00996468"/>
    <w:rsid w:val="00996876"/>
    <w:rsid w:val="00996FFA"/>
    <w:rsid w:val="00997134"/>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7D2"/>
    <w:rsid w:val="009B1EF9"/>
    <w:rsid w:val="009B1F33"/>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D3"/>
    <w:rsid w:val="009B6D6C"/>
    <w:rsid w:val="009B7204"/>
    <w:rsid w:val="009C0074"/>
    <w:rsid w:val="009C0564"/>
    <w:rsid w:val="009C16D9"/>
    <w:rsid w:val="009C1802"/>
    <w:rsid w:val="009C195B"/>
    <w:rsid w:val="009C23F4"/>
    <w:rsid w:val="009C2685"/>
    <w:rsid w:val="009C2EEC"/>
    <w:rsid w:val="009C356A"/>
    <w:rsid w:val="009C39BC"/>
    <w:rsid w:val="009C469B"/>
    <w:rsid w:val="009C49B4"/>
    <w:rsid w:val="009C4BC2"/>
    <w:rsid w:val="009C4CC0"/>
    <w:rsid w:val="009C4D22"/>
    <w:rsid w:val="009C53B5"/>
    <w:rsid w:val="009C58A8"/>
    <w:rsid w:val="009C65C1"/>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6C2"/>
    <w:rsid w:val="009E0A9E"/>
    <w:rsid w:val="009E0EC8"/>
    <w:rsid w:val="009E1404"/>
    <w:rsid w:val="009E19A2"/>
    <w:rsid w:val="009E1C0C"/>
    <w:rsid w:val="009E2D4B"/>
    <w:rsid w:val="009E33F3"/>
    <w:rsid w:val="009E3443"/>
    <w:rsid w:val="009E386D"/>
    <w:rsid w:val="009E3A1B"/>
    <w:rsid w:val="009E3AFD"/>
    <w:rsid w:val="009E3CDD"/>
    <w:rsid w:val="009E3D6C"/>
    <w:rsid w:val="009E4123"/>
    <w:rsid w:val="009E4B16"/>
    <w:rsid w:val="009E4C1E"/>
    <w:rsid w:val="009E4D97"/>
    <w:rsid w:val="009E5C60"/>
    <w:rsid w:val="009E5C76"/>
    <w:rsid w:val="009E62C3"/>
    <w:rsid w:val="009E64DB"/>
    <w:rsid w:val="009E6794"/>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22"/>
    <w:rsid w:val="00A02C55"/>
    <w:rsid w:val="00A02F7F"/>
    <w:rsid w:val="00A03122"/>
    <w:rsid w:val="00A03A22"/>
    <w:rsid w:val="00A03E62"/>
    <w:rsid w:val="00A04634"/>
    <w:rsid w:val="00A04885"/>
    <w:rsid w:val="00A04AF6"/>
    <w:rsid w:val="00A0543B"/>
    <w:rsid w:val="00A0561D"/>
    <w:rsid w:val="00A05CF4"/>
    <w:rsid w:val="00A06119"/>
    <w:rsid w:val="00A061B7"/>
    <w:rsid w:val="00A06E38"/>
    <w:rsid w:val="00A07012"/>
    <w:rsid w:val="00A07A48"/>
    <w:rsid w:val="00A108EE"/>
    <w:rsid w:val="00A10BB8"/>
    <w:rsid w:val="00A10DB3"/>
    <w:rsid w:val="00A113D0"/>
    <w:rsid w:val="00A1200D"/>
    <w:rsid w:val="00A1206E"/>
    <w:rsid w:val="00A12C7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6AD9"/>
    <w:rsid w:val="00A27008"/>
    <w:rsid w:val="00A27CDF"/>
    <w:rsid w:val="00A309C6"/>
    <w:rsid w:val="00A30AC4"/>
    <w:rsid w:val="00A30D13"/>
    <w:rsid w:val="00A314F9"/>
    <w:rsid w:val="00A319D0"/>
    <w:rsid w:val="00A32316"/>
    <w:rsid w:val="00A32A12"/>
    <w:rsid w:val="00A33172"/>
    <w:rsid w:val="00A3432B"/>
    <w:rsid w:val="00A34367"/>
    <w:rsid w:val="00A34444"/>
    <w:rsid w:val="00A344CC"/>
    <w:rsid w:val="00A346BA"/>
    <w:rsid w:val="00A34C67"/>
    <w:rsid w:val="00A34CDA"/>
    <w:rsid w:val="00A34D62"/>
    <w:rsid w:val="00A35434"/>
    <w:rsid w:val="00A35A69"/>
    <w:rsid w:val="00A35B9F"/>
    <w:rsid w:val="00A3611D"/>
    <w:rsid w:val="00A36339"/>
    <w:rsid w:val="00A366E4"/>
    <w:rsid w:val="00A3675F"/>
    <w:rsid w:val="00A369A2"/>
    <w:rsid w:val="00A36FE0"/>
    <w:rsid w:val="00A370D8"/>
    <w:rsid w:val="00A408F6"/>
    <w:rsid w:val="00A412CC"/>
    <w:rsid w:val="00A41C81"/>
    <w:rsid w:val="00A423EA"/>
    <w:rsid w:val="00A42C2C"/>
    <w:rsid w:val="00A4376F"/>
    <w:rsid w:val="00A4503E"/>
    <w:rsid w:val="00A4504C"/>
    <w:rsid w:val="00A450A5"/>
    <w:rsid w:val="00A4515A"/>
    <w:rsid w:val="00A4534B"/>
    <w:rsid w:val="00A4549F"/>
    <w:rsid w:val="00A454B8"/>
    <w:rsid w:val="00A45708"/>
    <w:rsid w:val="00A45B9B"/>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C69"/>
    <w:rsid w:val="00A705CE"/>
    <w:rsid w:val="00A7075B"/>
    <w:rsid w:val="00A70839"/>
    <w:rsid w:val="00A70964"/>
    <w:rsid w:val="00A7170D"/>
    <w:rsid w:val="00A71CE6"/>
    <w:rsid w:val="00A71D23"/>
    <w:rsid w:val="00A71F22"/>
    <w:rsid w:val="00A72761"/>
    <w:rsid w:val="00A7325A"/>
    <w:rsid w:val="00A7333A"/>
    <w:rsid w:val="00A73A13"/>
    <w:rsid w:val="00A73D0D"/>
    <w:rsid w:val="00A74A92"/>
    <w:rsid w:val="00A7571D"/>
    <w:rsid w:val="00A75A01"/>
    <w:rsid w:val="00A75CC1"/>
    <w:rsid w:val="00A75E88"/>
    <w:rsid w:val="00A76678"/>
    <w:rsid w:val="00A772DF"/>
    <w:rsid w:val="00A775C7"/>
    <w:rsid w:val="00A779DB"/>
    <w:rsid w:val="00A80101"/>
    <w:rsid w:val="00A8056E"/>
    <w:rsid w:val="00A81C37"/>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092"/>
    <w:rsid w:val="00A954A5"/>
    <w:rsid w:val="00A957E7"/>
    <w:rsid w:val="00A963C7"/>
    <w:rsid w:val="00A96714"/>
    <w:rsid w:val="00A976FB"/>
    <w:rsid w:val="00A97A8A"/>
    <w:rsid w:val="00AA09B7"/>
    <w:rsid w:val="00AA0F9D"/>
    <w:rsid w:val="00AA1013"/>
    <w:rsid w:val="00AA1626"/>
    <w:rsid w:val="00AA164F"/>
    <w:rsid w:val="00AA1842"/>
    <w:rsid w:val="00AA1C25"/>
    <w:rsid w:val="00AA36C4"/>
    <w:rsid w:val="00AA3CD1"/>
    <w:rsid w:val="00AA3DB7"/>
    <w:rsid w:val="00AA451C"/>
    <w:rsid w:val="00AA51F5"/>
    <w:rsid w:val="00AA583C"/>
    <w:rsid w:val="00AA5B7D"/>
    <w:rsid w:val="00AA5E3B"/>
    <w:rsid w:val="00AA5FB4"/>
    <w:rsid w:val="00AA62BB"/>
    <w:rsid w:val="00AA6884"/>
    <w:rsid w:val="00AA68B4"/>
    <w:rsid w:val="00AB0543"/>
    <w:rsid w:val="00AB09C7"/>
    <w:rsid w:val="00AB0AC9"/>
    <w:rsid w:val="00AB185A"/>
    <w:rsid w:val="00AB188B"/>
    <w:rsid w:val="00AB18B4"/>
    <w:rsid w:val="00AB1BA7"/>
    <w:rsid w:val="00AB1D20"/>
    <w:rsid w:val="00AB1E04"/>
    <w:rsid w:val="00AB1ED4"/>
    <w:rsid w:val="00AB25C6"/>
    <w:rsid w:val="00AB27A9"/>
    <w:rsid w:val="00AB29CF"/>
    <w:rsid w:val="00AB2C54"/>
    <w:rsid w:val="00AB2F5B"/>
    <w:rsid w:val="00AB3113"/>
    <w:rsid w:val="00AB348A"/>
    <w:rsid w:val="00AB3EC9"/>
    <w:rsid w:val="00AB3F38"/>
    <w:rsid w:val="00AB43EC"/>
    <w:rsid w:val="00AB4BF4"/>
    <w:rsid w:val="00AB4D37"/>
    <w:rsid w:val="00AB4F28"/>
    <w:rsid w:val="00AB5ADF"/>
    <w:rsid w:val="00AB5BAE"/>
    <w:rsid w:val="00AB5C9A"/>
    <w:rsid w:val="00AB5DE1"/>
    <w:rsid w:val="00AB5E57"/>
    <w:rsid w:val="00AB65AB"/>
    <w:rsid w:val="00AB69B2"/>
    <w:rsid w:val="00AB725F"/>
    <w:rsid w:val="00AB797C"/>
    <w:rsid w:val="00AC0705"/>
    <w:rsid w:val="00AC109B"/>
    <w:rsid w:val="00AC1C47"/>
    <w:rsid w:val="00AC2291"/>
    <w:rsid w:val="00AC2D42"/>
    <w:rsid w:val="00AC3AE5"/>
    <w:rsid w:val="00AC4453"/>
    <w:rsid w:val="00AC47D7"/>
    <w:rsid w:val="00AC48CA"/>
    <w:rsid w:val="00AC4ECF"/>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3147"/>
    <w:rsid w:val="00AD3208"/>
    <w:rsid w:val="00AD35AC"/>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57E"/>
    <w:rsid w:val="00AF1970"/>
    <w:rsid w:val="00AF25D5"/>
    <w:rsid w:val="00AF2753"/>
    <w:rsid w:val="00AF3566"/>
    <w:rsid w:val="00AF3971"/>
    <w:rsid w:val="00AF3D9A"/>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10558"/>
    <w:rsid w:val="00B10B8D"/>
    <w:rsid w:val="00B142B5"/>
    <w:rsid w:val="00B147F5"/>
    <w:rsid w:val="00B14A7B"/>
    <w:rsid w:val="00B156A9"/>
    <w:rsid w:val="00B15F83"/>
    <w:rsid w:val="00B16045"/>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BC9"/>
    <w:rsid w:val="00B25FDE"/>
    <w:rsid w:val="00B26AB0"/>
    <w:rsid w:val="00B26AD2"/>
    <w:rsid w:val="00B26CA2"/>
    <w:rsid w:val="00B27ADC"/>
    <w:rsid w:val="00B27AFD"/>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6EFB"/>
    <w:rsid w:val="00B37594"/>
    <w:rsid w:val="00B37A0D"/>
    <w:rsid w:val="00B37D97"/>
    <w:rsid w:val="00B40187"/>
    <w:rsid w:val="00B40E20"/>
    <w:rsid w:val="00B41165"/>
    <w:rsid w:val="00B411BD"/>
    <w:rsid w:val="00B41559"/>
    <w:rsid w:val="00B418E8"/>
    <w:rsid w:val="00B42285"/>
    <w:rsid w:val="00B4274B"/>
    <w:rsid w:val="00B42DCA"/>
    <w:rsid w:val="00B435B1"/>
    <w:rsid w:val="00B435C9"/>
    <w:rsid w:val="00B4367F"/>
    <w:rsid w:val="00B438BA"/>
    <w:rsid w:val="00B43E59"/>
    <w:rsid w:val="00B43EAD"/>
    <w:rsid w:val="00B44AA7"/>
    <w:rsid w:val="00B44F99"/>
    <w:rsid w:val="00B45326"/>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44EF"/>
    <w:rsid w:val="00B54ACC"/>
    <w:rsid w:val="00B54AF4"/>
    <w:rsid w:val="00B54DCB"/>
    <w:rsid w:val="00B55782"/>
    <w:rsid w:val="00B55A98"/>
    <w:rsid w:val="00B55AC2"/>
    <w:rsid w:val="00B560C9"/>
    <w:rsid w:val="00B56533"/>
    <w:rsid w:val="00B56688"/>
    <w:rsid w:val="00B56CFC"/>
    <w:rsid w:val="00B56DCD"/>
    <w:rsid w:val="00B56FA8"/>
    <w:rsid w:val="00B57777"/>
    <w:rsid w:val="00B57A17"/>
    <w:rsid w:val="00B60A2C"/>
    <w:rsid w:val="00B613EB"/>
    <w:rsid w:val="00B614E8"/>
    <w:rsid w:val="00B61BE2"/>
    <w:rsid w:val="00B6214E"/>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EE7"/>
    <w:rsid w:val="00B82FFC"/>
    <w:rsid w:val="00B83444"/>
    <w:rsid w:val="00B836ED"/>
    <w:rsid w:val="00B83919"/>
    <w:rsid w:val="00B84440"/>
    <w:rsid w:val="00B844ED"/>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E17"/>
    <w:rsid w:val="00B956B9"/>
    <w:rsid w:val="00B957FE"/>
    <w:rsid w:val="00B95ACB"/>
    <w:rsid w:val="00B95F02"/>
    <w:rsid w:val="00B96BEF"/>
    <w:rsid w:val="00B96FC0"/>
    <w:rsid w:val="00B97260"/>
    <w:rsid w:val="00B975B0"/>
    <w:rsid w:val="00B97A69"/>
    <w:rsid w:val="00BA0632"/>
    <w:rsid w:val="00BA0AAA"/>
    <w:rsid w:val="00BA0DFB"/>
    <w:rsid w:val="00BA1749"/>
    <w:rsid w:val="00BA2044"/>
    <w:rsid w:val="00BA2C6E"/>
    <w:rsid w:val="00BA2FEF"/>
    <w:rsid w:val="00BA34AE"/>
    <w:rsid w:val="00BA35BA"/>
    <w:rsid w:val="00BA3C52"/>
    <w:rsid w:val="00BA3FA7"/>
    <w:rsid w:val="00BA4141"/>
    <w:rsid w:val="00BA4278"/>
    <w:rsid w:val="00BA46A7"/>
    <w:rsid w:val="00BA4B85"/>
    <w:rsid w:val="00BA5322"/>
    <w:rsid w:val="00BA5C30"/>
    <w:rsid w:val="00BA6C5F"/>
    <w:rsid w:val="00BA6CE3"/>
    <w:rsid w:val="00BA70EA"/>
    <w:rsid w:val="00BA7689"/>
    <w:rsid w:val="00BA7A9C"/>
    <w:rsid w:val="00BB0785"/>
    <w:rsid w:val="00BB0ADB"/>
    <w:rsid w:val="00BB0AF0"/>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1F1A"/>
    <w:rsid w:val="00BC247F"/>
    <w:rsid w:val="00BC2752"/>
    <w:rsid w:val="00BC307F"/>
    <w:rsid w:val="00BC3159"/>
    <w:rsid w:val="00BC31C7"/>
    <w:rsid w:val="00BC3257"/>
    <w:rsid w:val="00BC357A"/>
    <w:rsid w:val="00BC39DB"/>
    <w:rsid w:val="00BC3A32"/>
    <w:rsid w:val="00BC3B07"/>
    <w:rsid w:val="00BC46EF"/>
    <w:rsid w:val="00BC4CD4"/>
    <w:rsid w:val="00BC6C2A"/>
    <w:rsid w:val="00BC6FD6"/>
    <w:rsid w:val="00BC7449"/>
    <w:rsid w:val="00BD008E"/>
    <w:rsid w:val="00BD0FAC"/>
    <w:rsid w:val="00BD249A"/>
    <w:rsid w:val="00BD2AE1"/>
    <w:rsid w:val="00BD2E4B"/>
    <w:rsid w:val="00BD2F3B"/>
    <w:rsid w:val="00BD32BC"/>
    <w:rsid w:val="00BD3372"/>
    <w:rsid w:val="00BD3BEB"/>
    <w:rsid w:val="00BD410F"/>
    <w:rsid w:val="00BD4487"/>
    <w:rsid w:val="00BD4749"/>
    <w:rsid w:val="00BD4E8F"/>
    <w:rsid w:val="00BD50AA"/>
    <w:rsid w:val="00BD5135"/>
    <w:rsid w:val="00BD522C"/>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B1E"/>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7DB"/>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5C"/>
    <w:rsid w:val="00C017B5"/>
    <w:rsid w:val="00C020C3"/>
    <w:rsid w:val="00C02419"/>
    <w:rsid w:val="00C02766"/>
    <w:rsid w:val="00C02AFE"/>
    <w:rsid w:val="00C02B77"/>
    <w:rsid w:val="00C03319"/>
    <w:rsid w:val="00C03EE8"/>
    <w:rsid w:val="00C04535"/>
    <w:rsid w:val="00C0457A"/>
    <w:rsid w:val="00C05979"/>
    <w:rsid w:val="00C05BEC"/>
    <w:rsid w:val="00C06AFB"/>
    <w:rsid w:val="00C06E7D"/>
    <w:rsid w:val="00C06E87"/>
    <w:rsid w:val="00C07B8D"/>
    <w:rsid w:val="00C07DE5"/>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C30"/>
    <w:rsid w:val="00C17058"/>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38A5"/>
    <w:rsid w:val="00C44106"/>
    <w:rsid w:val="00C448E4"/>
    <w:rsid w:val="00C44CDD"/>
    <w:rsid w:val="00C44F98"/>
    <w:rsid w:val="00C452F5"/>
    <w:rsid w:val="00C46555"/>
    <w:rsid w:val="00C465AB"/>
    <w:rsid w:val="00C46B15"/>
    <w:rsid w:val="00C46C74"/>
    <w:rsid w:val="00C46F7D"/>
    <w:rsid w:val="00C479B5"/>
    <w:rsid w:val="00C47B60"/>
    <w:rsid w:val="00C47BA1"/>
    <w:rsid w:val="00C50242"/>
    <w:rsid w:val="00C5034D"/>
    <w:rsid w:val="00C5050E"/>
    <w:rsid w:val="00C50E99"/>
    <w:rsid w:val="00C51890"/>
    <w:rsid w:val="00C52744"/>
    <w:rsid w:val="00C531EB"/>
    <w:rsid w:val="00C539D6"/>
    <w:rsid w:val="00C53ADE"/>
    <w:rsid w:val="00C53EB3"/>
    <w:rsid w:val="00C53FC9"/>
    <w:rsid w:val="00C542CA"/>
    <w:rsid w:val="00C542D4"/>
    <w:rsid w:val="00C545BB"/>
    <w:rsid w:val="00C54D71"/>
    <w:rsid w:val="00C55B01"/>
    <w:rsid w:val="00C563F5"/>
    <w:rsid w:val="00C56498"/>
    <w:rsid w:val="00C56D23"/>
    <w:rsid w:val="00C570F7"/>
    <w:rsid w:val="00C574D3"/>
    <w:rsid w:val="00C57D9C"/>
    <w:rsid w:val="00C6027B"/>
    <w:rsid w:val="00C6097A"/>
    <w:rsid w:val="00C60E61"/>
    <w:rsid w:val="00C61062"/>
    <w:rsid w:val="00C61799"/>
    <w:rsid w:val="00C623FE"/>
    <w:rsid w:val="00C62810"/>
    <w:rsid w:val="00C62BD4"/>
    <w:rsid w:val="00C62CD5"/>
    <w:rsid w:val="00C62FB9"/>
    <w:rsid w:val="00C636E6"/>
    <w:rsid w:val="00C639D6"/>
    <w:rsid w:val="00C63F16"/>
    <w:rsid w:val="00C63F3C"/>
    <w:rsid w:val="00C63F8E"/>
    <w:rsid w:val="00C64161"/>
    <w:rsid w:val="00C647FB"/>
    <w:rsid w:val="00C64F77"/>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66"/>
    <w:rsid w:val="00C843BA"/>
    <w:rsid w:val="00C84547"/>
    <w:rsid w:val="00C8646D"/>
    <w:rsid w:val="00C86A62"/>
    <w:rsid w:val="00C86FEE"/>
    <w:rsid w:val="00C87455"/>
    <w:rsid w:val="00C874DA"/>
    <w:rsid w:val="00C8768C"/>
    <w:rsid w:val="00C900CD"/>
    <w:rsid w:val="00C9043B"/>
    <w:rsid w:val="00C90494"/>
    <w:rsid w:val="00C90B92"/>
    <w:rsid w:val="00C913CA"/>
    <w:rsid w:val="00C91C13"/>
    <w:rsid w:val="00C91DE3"/>
    <w:rsid w:val="00C923AF"/>
    <w:rsid w:val="00C92C7F"/>
    <w:rsid w:val="00C9330E"/>
    <w:rsid w:val="00C9369D"/>
    <w:rsid w:val="00C939F4"/>
    <w:rsid w:val="00C93BBE"/>
    <w:rsid w:val="00C9448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1E21"/>
    <w:rsid w:val="00CB1F5A"/>
    <w:rsid w:val="00CB26EC"/>
    <w:rsid w:val="00CB2C6D"/>
    <w:rsid w:val="00CB2D2A"/>
    <w:rsid w:val="00CB2F4F"/>
    <w:rsid w:val="00CB329A"/>
    <w:rsid w:val="00CB430F"/>
    <w:rsid w:val="00CB4440"/>
    <w:rsid w:val="00CB53F3"/>
    <w:rsid w:val="00CB5B1E"/>
    <w:rsid w:val="00CB66D4"/>
    <w:rsid w:val="00CB683C"/>
    <w:rsid w:val="00CB7346"/>
    <w:rsid w:val="00CB787A"/>
    <w:rsid w:val="00CB7B01"/>
    <w:rsid w:val="00CC0C4A"/>
    <w:rsid w:val="00CC0C7E"/>
    <w:rsid w:val="00CC17F0"/>
    <w:rsid w:val="00CC1853"/>
    <w:rsid w:val="00CC197A"/>
    <w:rsid w:val="00CC1DDB"/>
    <w:rsid w:val="00CC1E0A"/>
    <w:rsid w:val="00CC1EED"/>
    <w:rsid w:val="00CC1FAE"/>
    <w:rsid w:val="00CC38F6"/>
    <w:rsid w:val="00CC3A23"/>
    <w:rsid w:val="00CC52A2"/>
    <w:rsid w:val="00CC646A"/>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4BD"/>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FC5"/>
    <w:rsid w:val="00CE2D26"/>
    <w:rsid w:val="00CE2E71"/>
    <w:rsid w:val="00CE45D5"/>
    <w:rsid w:val="00CE46E5"/>
    <w:rsid w:val="00CE485A"/>
    <w:rsid w:val="00CE5279"/>
    <w:rsid w:val="00CE57B1"/>
    <w:rsid w:val="00CE5A78"/>
    <w:rsid w:val="00CE643C"/>
    <w:rsid w:val="00CE719E"/>
    <w:rsid w:val="00CE78AE"/>
    <w:rsid w:val="00CE7AD3"/>
    <w:rsid w:val="00CE7E62"/>
    <w:rsid w:val="00CF051E"/>
    <w:rsid w:val="00CF0FB3"/>
    <w:rsid w:val="00CF195E"/>
    <w:rsid w:val="00CF19DA"/>
    <w:rsid w:val="00CF1C7F"/>
    <w:rsid w:val="00CF1CC0"/>
    <w:rsid w:val="00CF24F8"/>
    <w:rsid w:val="00CF2589"/>
    <w:rsid w:val="00CF2653"/>
    <w:rsid w:val="00CF2AE5"/>
    <w:rsid w:val="00CF33FC"/>
    <w:rsid w:val="00CF4247"/>
    <w:rsid w:val="00CF4946"/>
    <w:rsid w:val="00CF5263"/>
    <w:rsid w:val="00CF589F"/>
    <w:rsid w:val="00CF60B5"/>
    <w:rsid w:val="00CF7133"/>
    <w:rsid w:val="00CF714B"/>
    <w:rsid w:val="00CF7EDC"/>
    <w:rsid w:val="00CF7FD3"/>
    <w:rsid w:val="00D003EE"/>
    <w:rsid w:val="00D004FA"/>
    <w:rsid w:val="00D0077D"/>
    <w:rsid w:val="00D00DF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879"/>
    <w:rsid w:val="00D13C14"/>
    <w:rsid w:val="00D13CBD"/>
    <w:rsid w:val="00D14236"/>
    <w:rsid w:val="00D14553"/>
    <w:rsid w:val="00D14710"/>
    <w:rsid w:val="00D14DB1"/>
    <w:rsid w:val="00D152C5"/>
    <w:rsid w:val="00D15F43"/>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37B8"/>
    <w:rsid w:val="00D2538A"/>
    <w:rsid w:val="00D256F8"/>
    <w:rsid w:val="00D25B9F"/>
    <w:rsid w:val="00D2685C"/>
    <w:rsid w:val="00D268E2"/>
    <w:rsid w:val="00D26A08"/>
    <w:rsid w:val="00D26A3B"/>
    <w:rsid w:val="00D26D10"/>
    <w:rsid w:val="00D270F8"/>
    <w:rsid w:val="00D27248"/>
    <w:rsid w:val="00D276C9"/>
    <w:rsid w:val="00D27F48"/>
    <w:rsid w:val="00D302FD"/>
    <w:rsid w:val="00D3038A"/>
    <w:rsid w:val="00D30522"/>
    <w:rsid w:val="00D3098D"/>
    <w:rsid w:val="00D30D4B"/>
    <w:rsid w:val="00D311EF"/>
    <w:rsid w:val="00D3152F"/>
    <w:rsid w:val="00D31749"/>
    <w:rsid w:val="00D31A02"/>
    <w:rsid w:val="00D3323C"/>
    <w:rsid w:val="00D33456"/>
    <w:rsid w:val="00D3396F"/>
    <w:rsid w:val="00D33D4D"/>
    <w:rsid w:val="00D34A0B"/>
    <w:rsid w:val="00D34A97"/>
    <w:rsid w:val="00D35513"/>
    <w:rsid w:val="00D35949"/>
    <w:rsid w:val="00D36234"/>
    <w:rsid w:val="00D36354"/>
    <w:rsid w:val="00D3636B"/>
    <w:rsid w:val="00D36371"/>
    <w:rsid w:val="00D363C7"/>
    <w:rsid w:val="00D3675D"/>
    <w:rsid w:val="00D36DFA"/>
    <w:rsid w:val="00D37190"/>
    <w:rsid w:val="00D375C4"/>
    <w:rsid w:val="00D37675"/>
    <w:rsid w:val="00D40F6F"/>
    <w:rsid w:val="00D411B3"/>
    <w:rsid w:val="00D41302"/>
    <w:rsid w:val="00D417DF"/>
    <w:rsid w:val="00D41F21"/>
    <w:rsid w:val="00D430EE"/>
    <w:rsid w:val="00D43181"/>
    <w:rsid w:val="00D437D8"/>
    <w:rsid w:val="00D44944"/>
    <w:rsid w:val="00D44994"/>
    <w:rsid w:val="00D44ED1"/>
    <w:rsid w:val="00D45553"/>
    <w:rsid w:val="00D45DF3"/>
    <w:rsid w:val="00D46174"/>
    <w:rsid w:val="00D47A1D"/>
    <w:rsid w:val="00D47DD0"/>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471"/>
    <w:rsid w:val="00D634CA"/>
    <w:rsid w:val="00D63517"/>
    <w:rsid w:val="00D635CF"/>
    <w:rsid w:val="00D63B75"/>
    <w:rsid w:val="00D63B89"/>
    <w:rsid w:val="00D63F3C"/>
    <w:rsid w:val="00D644A4"/>
    <w:rsid w:val="00D648B6"/>
    <w:rsid w:val="00D64FD4"/>
    <w:rsid w:val="00D654E3"/>
    <w:rsid w:val="00D656EE"/>
    <w:rsid w:val="00D65725"/>
    <w:rsid w:val="00D6584E"/>
    <w:rsid w:val="00D659B1"/>
    <w:rsid w:val="00D66180"/>
    <w:rsid w:val="00D66B82"/>
    <w:rsid w:val="00D66C78"/>
    <w:rsid w:val="00D66E18"/>
    <w:rsid w:val="00D6734D"/>
    <w:rsid w:val="00D673D1"/>
    <w:rsid w:val="00D67761"/>
    <w:rsid w:val="00D679CF"/>
    <w:rsid w:val="00D679D3"/>
    <w:rsid w:val="00D70CC3"/>
    <w:rsid w:val="00D71F46"/>
    <w:rsid w:val="00D71FE4"/>
    <w:rsid w:val="00D721F4"/>
    <w:rsid w:val="00D72CB6"/>
    <w:rsid w:val="00D72DA9"/>
    <w:rsid w:val="00D731FA"/>
    <w:rsid w:val="00D7356F"/>
    <w:rsid w:val="00D73587"/>
    <w:rsid w:val="00D7361F"/>
    <w:rsid w:val="00D73EBB"/>
    <w:rsid w:val="00D746C2"/>
    <w:rsid w:val="00D74A85"/>
    <w:rsid w:val="00D74C74"/>
    <w:rsid w:val="00D751FB"/>
    <w:rsid w:val="00D754D6"/>
    <w:rsid w:val="00D755E9"/>
    <w:rsid w:val="00D761AA"/>
    <w:rsid w:val="00D76BDA"/>
    <w:rsid w:val="00D76FAE"/>
    <w:rsid w:val="00D777D7"/>
    <w:rsid w:val="00D77C73"/>
    <w:rsid w:val="00D80AB8"/>
    <w:rsid w:val="00D80D97"/>
    <w:rsid w:val="00D81792"/>
    <w:rsid w:val="00D819A9"/>
    <w:rsid w:val="00D819B1"/>
    <w:rsid w:val="00D82494"/>
    <w:rsid w:val="00D82919"/>
    <w:rsid w:val="00D82A27"/>
    <w:rsid w:val="00D83AE9"/>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244"/>
    <w:rsid w:val="00D936E2"/>
    <w:rsid w:val="00D93F4F"/>
    <w:rsid w:val="00D95104"/>
    <w:rsid w:val="00D953AD"/>
    <w:rsid w:val="00D95600"/>
    <w:rsid w:val="00D95960"/>
    <w:rsid w:val="00D95ADC"/>
    <w:rsid w:val="00D95AEF"/>
    <w:rsid w:val="00D9683C"/>
    <w:rsid w:val="00D96B7D"/>
    <w:rsid w:val="00D96C48"/>
    <w:rsid w:val="00D975C1"/>
    <w:rsid w:val="00D97884"/>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1F1"/>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A06"/>
    <w:rsid w:val="00DB3B82"/>
    <w:rsid w:val="00DB3DE7"/>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3143"/>
    <w:rsid w:val="00DD3EF5"/>
    <w:rsid w:val="00DD4122"/>
    <w:rsid w:val="00DD463F"/>
    <w:rsid w:val="00DD4CC4"/>
    <w:rsid w:val="00DD53FA"/>
    <w:rsid w:val="00DD5594"/>
    <w:rsid w:val="00DD57F6"/>
    <w:rsid w:val="00DD5F05"/>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2018"/>
    <w:rsid w:val="00DF30BF"/>
    <w:rsid w:val="00DF35CB"/>
    <w:rsid w:val="00DF37A5"/>
    <w:rsid w:val="00DF3ACF"/>
    <w:rsid w:val="00DF4398"/>
    <w:rsid w:val="00DF4572"/>
    <w:rsid w:val="00DF4658"/>
    <w:rsid w:val="00DF4D46"/>
    <w:rsid w:val="00DF5265"/>
    <w:rsid w:val="00DF6C8B"/>
    <w:rsid w:val="00DF6F17"/>
    <w:rsid w:val="00DF776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74E"/>
    <w:rsid w:val="00E14A7E"/>
    <w:rsid w:val="00E14D01"/>
    <w:rsid w:val="00E151E1"/>
    <w:rsid w:val="00E16541"/>
    <w:rsid w:val="00E16D35"/>
    <w:rsid w:val="00E17619"/>
    <w:rsid w:val="00E17650"/>
    <w:rsid w:val="00E17805"/>
    <w:rsid w:val="00E17FA7"/>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4DDC"/>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1A10"/>
    <w:rsid w:val="00E728B4"/>
    <w:rsid w:val="00E72C01"/>
    <w:rsid w:val="00E73138"/>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3EA3"/>
    <w:rsid w:val="00E9441F"/>
    <w:rsid w:val="00E949DF"/>
    <w:rsid w:val="00E94D74"/>
    <w:rsid w:val="00E95BA6"/>
    <w:rsid w:val="00E9608F"/>
    <w:rsid w:val="00E9659E"/>
    <w:rsid w:val="00E9726D"/>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DDC"/>
    <w:rsid w:val="00EA7FCF"/>
    <w:rsid w:val="00EB0722"/>
    <w:rsid w:val="00EB099F"/>
    <w:rsid w:val="00EB0CA3"/>
    <w:rsid w:val="00EB0CCC"/>
    <w:rsid w:val="00EB104F"/>
    <w:rsid w:val="00EB12FA"/>
    <w:rsid w:val="00EB15BC"/>
    <w:rsid w:val="00EB19E9"/>
    <w:rsid w:val="00EB1B27"/>
    <w:rsid w:val="00EB1DA8"/>
    <w:rsid w:val="00EB322D"/>
    <w:rsid w:val="00EB35AC"/>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408"/>
    <w:rsid w:val="00EC1BE5"/>
    <w:rsid w:val="00EC2B6D"/>
    <w:rsid w:val="00EC2C3D"/>
    <w:rsid w:val="00EC2E2D"/>
    <w:rsid w:val="00EC3B9A"/>
    <w:rsid w:val="00EC3F5D"/>
    <w:rsid w:val="00EC460C"/>
    <w:rsid w:val="00EC462B"/>
    <w:rsid w:val="00EC4723"/>
    <w:rsid w:val="00EC4AA1"/>
    <w:rsid w:val="00EC52C5"/>
    <w:rsid w:val="00EC538B"/>
    <w:rsid w:val="00EC56E0"/>
    <w:rsid w:val="00EC6057"/>
    <w:rsid w:val="00EC6154"/>
    <w:rsid w:val="00EC64FC"/>
    <w:rsid w:val="00EC6847"/>
    <w:rsid w:val="00EC6A54"/>
    <w:rsid w:val="00EC7DB6"/>
    <w:rsid w:val="00ED02B0"/>
    <w:rsid w:val="00ED0736"/>
    <w:rsid w:val="00ED09F1"/>
    <w:rsid w:val="00ED162F"/>
    <w:rsid w:val="00ED1F8F"/>
    <w:rsid w:val="00ED20D3"/>
    <w:rsid w:val="00ED2CF5"/>
    <w:rsid w:val="00ED2E52"/>
    <w:rsid w:val="00ED2EF5"/>
    <w:rsid w:val="00ED2FE0"/>
    <w:rsid w:val="00ED3024"/>
    <w:rsid w:val="00ED3DE9"/>
    <w:rsid w:val="00ED40D9"/>
    <w:rsid w:val="00ED4772"/>
    <w:rsid w:val="00ED5FE4"/>
    <w:rsid w:val="00ED684B"/>
    <w:rsid w:val="00ED6C2F"/>
    <w:rsid w:val="00ED70F1"/>
    <w:rsid w:val="00ED71C5"/>
    <w:rsid w:val="00ED79D3"/>
    <w:rsid w:val="00ED7B4E"/>
    <w:rsid w:val="00ED7F0B"/>
    <w:rsid w:val="00EE068B"/>
    <w:rsid w:val="00EE16FA"/>
    <w:rsid w:val="00EE1FEC"/>
    <w:rsid w:val="00EE2DB2"/>
    <w:rsid w:val="00EE2FCD"/>
    <w:rsid w:val="00EE33BF"/>
    <w:rsid w:val="00EE3C42"/>
    <w:rsid w:val="00EE3D4F"/>
    <w:rsid w:val="00EE4720"/>
    <w:rsid w:val="00EE488B"/>
    <w:rsid w:val="00EE534D"/>
    <w:rsid w:val="00EE5560"/>
    <w:rsid w:val="00EE5C3E"/>
    <w:rsid w:val="00EE65B6"/>
    <w:rsid w:val="00EE664E"/>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63D1"/>
    <w:rsid w:val="00EF6513"/>
    <w:rsid w:val="00EF661D"/>
    <w:rsid w:val="00EF6683"/>
    <w:rsid w:val="00EF6CB9"/>
    <w:rsid w:val="00EF6DDF"/>
    <w:rsid w:val="00EF7002"/>
    <w:rsid w:val="00EF769B"/>
    <w:rsid w:val="00EF77E1"/>
    <w:rsid w:val="00F005BD"/>
    <w:rsid w:val="00F006B2"/>
    <w:rsid w:val="00F00F6F"/>
    <w:rsid w:val="00F0133C"/>
    <w:rsid w:val="00F01B17"/>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C2"/>
    <w:rsid w:val="00F302E1"/>
    <w:rsid w:val="00F3094F"/>
    <w:rsid w:val="00F30AFD"/>
    <w:rsid w:val="00F30C22"/>
    <w:rsid w:val="00F30FCD"/>
    <w:rsid w:val="00F31211"/>
    <w:rsid w:val="00F31556"/>
    <w:rsid w:val="00F31B22"/>
    <w:rsid w:val="00F31B49"/>
    <w:rsid w:val="00F31B8A"/>
    <w:rsid w:val="00F3233B"/>
    <w:rsid w:val="00F32F56"/>
    <w:rsid w:val="00F335D1"/>
    <w:rsid w:val="00F33D4F"/>
    <w:rsid w:val="00F346C5"/>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47591"/>
    <w:rsid w:val="00F502BA"/>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6DCF"/>
    <w:rsid w:val="00F57034"/>
    <w:rsid w:val="00F5717C"/>
    <w:rsid w:val="00F579DE"/>
    <w:rsid w:val="00F57B41"/>
    <w:rsid w:val="00F6056B"/>
    <w:rsid w:val="00F60BE9"/>
    <w:rsid w:val="00F61AE6"/>
    <w:rsid w:val="00F61FD8"/>
    <w:rsid w:val="00F6240F"/>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111"/>
    <w:rsid w:val="00F82BE1"/>
    <w:rsid w:val="00F83078"/>
    <w:rsid w:val="00F834F3"/>
    <w:rsid w:val="00F83540"/>
    <w:rsid w:val="00F83829"/>
    <w:rsid w:val="00F84069"/>
    <w:rsid w:val="00F843B9"/>
    <w:rsid w:val="00F843D7"/>
    <w:rsid w:val="00F84698"/>
    <w:rsid w:val="00F85153"/>
    <w:rsid w:val="00F85536"/>
    <w:rsid w:val="00F85B5B"/>
    <w:rsid w:val="00F86362"/>
    <w:rsid w:val="00F86365"/>
    <w:rsid w:val="00F8657A"/>
    <w:rsid w:val="00F8679A"/>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6CD7"/>
    <w:rsid w:val="00FA7ED9"/>
    <w:rsid w:val="00FB0082"/>
    <w:rsid w:val="00FB00E1"/>
    <w:rsid w:val="00FB0169"/>
    <w:rsid w:val="00FB0243"/>
    <w:rsid w:val="00FB0B6D"/>
    <w:rsid w:val="00FB0F1A"/>
    <w:rsid w:val="00FB1527"/>
    <w:rsid w:val="00FB1805"/>
    <w:rsid w:val="00FB1AD2"/>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808"/>
    <w:rsid w:val="00FC0AD6"/>
    <w:rsid w:val="00FC160B"/>
    <w:rsid w:val="00FC246F"/>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6BE"/>
    <w:rsid w:val="00FD2D7B"/>
    <w:rsid w:val="00FD33D3"/>
    <w:rsid w:val="00FD37F6"/>
    <w:rsid w:val="00FD4589"/>
    <w:rsid w:val="00FD473E"/>
    <w:rsid w:val="00FD4E76"/>
    <w:rsid w:val="00FD5083"/>
    <w:rsid w:val="00FD5108"/>
    <w:rsid w:val="00FD66CE"/>
    <w:rsid w:val="00FD67CD"/>
    <w:rsid w:val="00FD7464"/>
    <w:rsid w:val="00FD7AD1"/>
    <w:rsid w:val="00FD7DF9"/>
    <w:rsid w:val="00FE069E"/>
    <w:rsid w:val="00FE0809"/>
    <w:rsid w:val="00FE0B03"/>
    <w:rsid w:val="00FE0B51"/>
    <w:rsid w:val="00FE0B78"/>
    <w:rsid w:val="00FE0ED4"/>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9BD2F68"/>
    <w:rsid w:val="7CFDF751"/>
    <w:rsid w:val="7D6FB1D9"/>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B14F72"/>
  <w15:docId w15:val="{F6DA2116-1CC8-49B5-A5A2-3EB4D9C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iPriority w:val="99"/>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Task Body,P,列表段,列出,목,B"/>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 w:type="character" w:customStyle="1" w:styleId="13">
    <w:name w:val="批注文字 字符1"/>
    <w:basedOn w:val="a0"/>
    <w:qFormat/>
    <w:rsid w:val="002159BD"/>
    <w:rPr>
      <w:rFonts w:ascii="Times New Roman" w:eastAsia="微软雅黑"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14597">
      <w:bodyDiv w:val="1"/>
      <w:marLeft w:val="0"/>
      <w:marRight w:val="0"/>
      <w:marTop w:val="0"/>
      <w:marBottom w:val="0"/>
      <w:divBdr>
        <w:top w:val="none" w:sz="0" w:space="0" w:color="auto"/>
        <w:left w:val="none" w:sz="0" w:space="0" w:color="auto"/>
        <w:bottom w:val="none" w:sz="0" w:space="0" w:color="auto"/>
        <w:right w:val="none" w:sz="0" w:space="0" w:color="auto"/>
      </w:divBdr>
      <w:divsChild>
        <w:div w:id="1539465897">
          <w:marLeft w:val="0"/>
          <w:marRight w:val="75"/>
          <w:marTop w:val="0"/>
          <w:marBottom w:val="0"/>
          <w:divBdr>
            <w:top w:val="none" w:sz="0" w:space="0" w:color="auto"/>
            <w:left w:val="none" w:sz="0" w:space="0" w:color="auto"/>
            <w:bottom w:val="none" w:sz="0" w:space="0" w:color="auto"/>
            <w:right w:val="none" w:sz="0" w:space="0" w:color="auto"/>
          </w:divBdr>
        </w:div>
        <w:div w:id="626204062">
          <w:marLeft w:val="0"/>
          <w:marRight w:val="0"/>
          <w:marTop w:val="0"/>
          <w:marBottom w:val="0"/>
          <w:divBdr>
            <w:top w:val="none" w:sz="0" w:space="0" w:color="auto"/>
            <w:left w:val="none" w:sz="0" w:space="0" w:color="auto"/>
            <w:bottom w:val="none" w:sz="0" w:space="0" w:color="auto"/>
            <w:right w:val="none" w:sz="0" w:space="0" w:color="auto"/>
          </w:divBdr>
          <w:divsChild>
            <w:div w:id="137214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1953</TotalTime>
  <Pages>7</Pages>
  <Words>3105</Words>
  <Characters>17050</Characters>
  <Application>Microsoft Office Word</Application>
  <DocSecurity>0</DocSecurity>
  <Lines>550</Lines>
  <Paragraphs>347</Paragraphs>
  <ScaleCrop>false</ScaleCrop>
  <Company>Huawei Technologies</Company>
  <LinksUpToDate>false</LinksUpToDate>
  <CharactersWithSpaces>19808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1804</cp:revision>
  <cp:lastPrinted>2007-06-20T06:08:00Z</cp:lastPrinted>
  <dcterms:created xsi:type="dcterms:W3CDTF">2024-05-09T10:32:00Z</dcterms:created>
  <dcterms:modified xsi:type="dcterms:W3CDTF">2026-01-30T09:53:00Z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